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1b43" w14:textId="6551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Тайпақ ауылдық округінің Томпақ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Тайпақ ауылдық округі әкімінің 2018 жылғы 7 маусымдағы № 13 шешімі. Батыс Қазақстан облысының Әділет департаментінде 2018 жылғы 8 маусымда № 5237 болып тіркелді. Күші жойылды - Батыс Қазақстан облысы Ақжайық ауданы Тайпақ ауылдық округі әкімінің 2018 жылғы 25 қазандағы № 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Тайпақ ауылдық округі әкімінің 25.10.2018 </w:t>
      </w:r>
      <w:r>
        <w:rPr>
          <w:rFonts w:ascii="Times New Roman"/>
          <w:b w:val="false"/>
          <w:i w:val="false"/>
          <w:color w:val="ff0000"/>
          <w:sz w:val="28"/>
        </w:rPr>
        <w:t>№ 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Ақжайық аудандық аумақтық инспекциясы" мемлекеттік мекемесінің бас мемлекеттік ветеринариялық-санитариялық инспекторының 2018 жылғы 10 мамырдағы № 377 ұсынысы негізінде Тайпақ ауылдық округі әкімі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Ақжайық ауданы Тайпақ ауылдық округінің Томпақ ауылы аумағында ұсақ мүйізді қара мал арасында жұқпалы эпидидимит ауруы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Тайпақ ауылдық округі әкімі аппаратының бас маманы (З.Н.Гапуова)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Тайпақ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