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9bde" w14:textId="7ed9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орманды пайдалану төлемақысының мөлшерлемелерін (түбірімен босатылатын сүрек үшін белгіленетін мөлшерлемелерді қоспағанда)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28 қыркүйектегі № 19-5 шешімі. Батыс Қазақстан облысының Әділет департаментінде 2018 жылғы 19 қазанда № 5356 болып тіркелді. Күші жойылды - Батыс Қазақстан облыстық мәслихатының 2018 жылғы 7 желтоқсандағы № 21-9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07.12.2018 </w:t>
      </w:r>
      <w:r>
        <w:rPr>
          <w:rFonts w:ascii="Times New Roman"/>
          <w:b w:val="false"/>
          <w:i w:val="false"/>
          <w:color w:val="ff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25 желтоқсандағы </w:t>
      </w:r>
      <w:r>
        <w:rPr>
          <w:rFonts w:ascii="Times New Roman"/>
          <w:b w:val="false"/>
          <w:i w:val="false"/>
          <w:color w:val="000000"/>
          <w:sz w:val="28"/>
        </w:rPr>
        <w:t>"Салық және бюджетке төленетін басқа да міндетті төлемдер туралы"</w:t>
      </w:r>
      <w:r>
        <w:rPr>
          <w:rFonts w:ascii="Times New Roman"/>
          <w:b w:val="false"/>
          <w:i w:val="false"/>
          <w:color w:val="000000"/>
          <w:sz w:val="28"/>
        </w:rPr>
        <w:t xml:space="preserve"> Кодексін (Салық кодексі), Қазақстан Республикасының 2003 жылғы 8 шілдедегі </w:t>
      </w:r>
      <w:r>
        <w:rPr>
          <w:rFonts w:ascii="Times New Roman"/>
          <w:b w:val="false"/>
          <w:i w:val="false"/>
          <w:color w:val="000000"/>
          <w:sz w:val="28"/>
        </w:rPr>
        <w:t>Орман 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"Мемлекеттік орман қорында және ерекше қорғалатын табиғи аумақтарда орман пайдалану үшін төлем ставкаларын есептеуге арналған ережелер мен әдістемелік нұсқауларды бекіту туралы" Қазақстан Республикасы Ауыл шаруашылығы министрінің міндетін атқарушы 2009 жылғы 12 маусымдағы №344 </w:t>
      </w:r>
      <w:r>
        <w:rPr>
          <w:rFonts w:ascii="Times New Roman"/>
          <w:b w:val="false"/>
          <w:i w:val="false"/>
          <w:color w:val="000000"/>
          <w:sz w:val="28"/>
        </w:rPr>
        <w:t>бұйрығы</w:t>
      </w:r>
      <w:r>
        <w:rPr>
          <w:rFonts w:ascii="Times New Roman"/>
          <w:b w:val="false"/>
          <w:i w:val="false"/>
          <w:color w:val="000000"/>
          <w:sz w:val="28"/>
        </w:rPr>
        <w:t xml:space="preserve"> негізінде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Мемлекеттік орман қоры учаскелерінде орманды пайдалану төлемақысының мөлшерлемелері (түбірімен босатылатын сүрек үшін белгіленетін мөлшерлемелерді қоспағанда):</w:t>
      </w:r>
    </w:p>
    <w:bookmarkEnd w:id="1"/>
    <w:bookmarkStart w:name="z5" w:id="2"/>
    <w:p>
      <w:pPr>
        <w:spacing w:after="0"/>
        <w:ind w:left="0"/>
        <w:jc w:val="both"/>
      </w:pPr>
      <w:r>
        <w:rPr>
          <w:rFonts w:ascii="Times New Roman"/>
          <w:b w:val="false"/>
          <w:i w:val="false"/>
          <w:color w:val="000000"/>
          <w:sz w:val="28"/>
        </w:rPr>
        <w:t xml:space="preserve">
      1) орманды жанама пайдаланғаны үшін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қосалқы ағаш ресурстарын дайындау үшін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мемлекеттік орман қоры учаскелерін мәдени-сауықтыру, рекреациялық, туристік және спорт мақсаттарында, аңшылық шаруашылығы мұқтаждықтары, ғылыми-зерттеу мақсаттарында пайдаланғаны үшін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8" w:id="5"/>
    <w:p>
      <w:pPr>
        <w:spacing w:after="0"/>
        <w:ind w:left="0"/>
        <w:jc w:val="both"/>
      </w:pPr>
      <w:r>
        <w:rPr>
          <w:rFonts w:ascii="Times New Roman"/>
          <w:b w:val="false"/>
          <w:i w:val="false"/>
          <w:color w:val="000000"/>
          <w:sz w:val="28"/>
        </w:rPr>
        <w:t>
      2. Осы шешім мемлекеттік орман иеленушілерге және Қазақстан Республикасының Орман кодексінде айқындалған тәртіппен орман пайдалану құқығын алған тұлғаларға таратылады.</w:t>
      </w:r>
    </w:p>
    <w:bookmarkEnd w:id="5"/>
    <w:bookmarkStart w:name="z9" w:id="6"/>
    <w:p>
      <w:pPr>
        <w:spacing w:after="0"/>
        <w:ind w:left="0"/>
        <w:jc w:val="both"/>
      </w:pPr>
      <w:r>
        <w:rPr>
          <w:rFonts w:ascii="Times New Roman"/>
          <w:b w:val="false"/>
          <w:i w:val="false"/>
          <w:color w:val="000000"/>
          <w:sz w:val="28"/>
        </w:rPr>
        <w:t xml:space="preserve">
      3. Батыс Қазақстан облыстық мәслихатының 2015 жылғы 12 маусымдағы №25-6 "Мемлекеттік орман қоры учаскелерінде орманды пайдалану төлемақысының ставкаларын (түбірімен босатылатын сүрек үшін белгіленетін ставкаларды қоспағанда) бекіту туралы" (Нормативтік құқықтық актілерді мемлекеттік тіркеу тізілімінде №3954 тіркелген, 2015 жылғы 25 шілдедегі "Орал өңірі"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4. Осы шешімнің орындалуын бақылау облыстық мәслихаттың аграрлық мәселелер, табиғат пайдалану және ауылдық аймақтарды дамыту мәселелері бойынша тұрақты комиссияға жүктелсін.</w:t>
      </w:r>
    </w:p>
    <w:bookmarkEnd w:id="7"/>
    <w:bookmarkStart w:name="z11" w:id="8"/>
    <w:p>
      <w:pPr>
        <w:spacing w:after="0"/>
        <w:ind w:left="0"/>
        <w:jc w:val="both"/>
      </w:pPr>
      <w:r>
        <w:rPr>
          <w:rFonts w:ascii="Times New Roman"/>
          <w:b w:val="false"/>
          <w:i w:val="false"/>
          <w:color w:val="000000"/>
          <w:sz w:val="28"/>
        </w:rPr>
        <w:t>
      5. Батыс Қазақстан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
    <w:bookmarkStart w:name="z12" w:id="9"/>
    <w:p>
      <w:pPr>
        <w:spacing w:after="0"/>
        <w:ind w:left="0"/>
        <w:jc w:val="both"/>
      </w:pPr>
      <w:r>
        <w:rPr>
          <w:rFonts w:ascii="Times New Roman"/>
          <w:b w:val="false"/>
          <w:i w:val="false"/>
          <w:color w:val="000000"/>
          <w:sz w:val="28"/>
        </w:rPr>
        <w:t>
      6.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Илимисов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28 қыркүйектегі</w:t>
            </w:r>
            <w:r>
              <w:br/>
            </w:r>
            <w:r>
              <w:rPr>
                <w:rFonts w:ascii="Times New Roman"/>
                <w:b w:val="false"/>
                <w:i w:val="false"/>
                <w:color w:val="000000"/>
                <w:sz w:val="20"/>
              </w:rPr>
              <w:t>№ 19-5 шешіміне</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Орманды жанама пайдаланғаны үшін</w:t>
      </w:r>
      <w:r>
        <w:br/>
      </w:r>
      <w:r>
        <w:rPr>
          <w:rFonts w:ascii="Times New Roman"/>
          <w:b/>
          <w:i w:val="false"/>
          <w:color w:val="000000"/>
        </w:rPr>
        <w:t>төлемақы мөлшерлемелері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5384"/>
        <w:gridCol w:w="958"/>
        <w:gridCol w:w="3530"/>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r>
              <w:br/>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теңге</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шабу, соның ішінде шабындық жерлердің сапалық жай-күйі бойынша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(коэф. 1,2)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(коэф. 0,9)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қанағаттанғысыз (коэф. 0,7)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соның ішінде топтар бойынша ауыл шаруашылығы жануарларының бір басын жаю үшін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 есек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 бақша дақылдарын өсіру және өзге ауыл шаруашылық дақылдарын өсіру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бір ара ұясын орналастыру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өсімдіктерді және техникалық шикізаттарды дайындау және жинау</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Ескерту: *Көкөніс, бақша дақылдарын және өзге ауыл шаруашылық дақылдарын өсіру үшін мемлекеттік орман қоры учаскелерін пайдалану төлемақысының мөлшерлемелері салық заңнамасымен топырақтардың сапасы бойынша орналастырылған бонитеттердің балына сай анықталған жер салығы деңгейінде белгіленеді.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2018 жылғы 28 қыркүйектегі</w:t>
            </w:r>
            <w:r>
              <w:br/>
            </w:r>
            <w:r>
              <w:rPr>
                <w:rFonts w:ascii="Times New Roman"/>
                <w:b w:val="false"/>
                <w:i w:val="false"/>
                <w:color w:val="000000"/>
                <w:sz w:val="20"/>
              </w:rPr>
              <w:t>№ 19-5 шешіміне</w:t>
            </w:r>
            <w:r>
              <w:br/>
            </w: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Қосалқы ағаш ресурстарын дайындау үшін</w:t>
      </w:r>
      <w:r>
        <w:br/>
      </w:r>
      <w:r>
        <w:rPr>
          <w:rFonts w:ascii="Times New Roman"/>
          <w:b/>
          <w:i w:val="false"/>
          <w:color w:val="000000"/>
        </w:rPr>
        <w:t>төлемақы мөлшерлемелері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583"/>
        <w:gridCol w:w="550"/>
        <w:gridCol w:w="8928"/>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r>
              <w:br/>
            </w:r>
            <w:r>
              <w:rPr>
                <w:rFonts w:ascii="Times New Roman"/>
                <w:b w:val="false"/>
                <w:i w:val="false"/>
                <w:color w:val="000000"/>
                <w:sz w:val="20"/>
              </w:rPr>
              <w:t>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қабықтары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10 % пайызы мөлшерінде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бұтақтары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20 % пайызы мөлшерінде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томарлары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15 % пайызы мөлшерінде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тамырлары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10 % пайызы мөлшерінде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жапырақтары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5 % пайызы мөлшерінде</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бұталардың бүршіктері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байланысты отындық сүректің 1 тығыз текше метрі үшін төлемақы базалық ставкаларынан 30 % пайызы мөлшерінде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қыркүйектегі</w:t>
            </w:r>
            <w:r>
              <w:br/>
            </w:r>
            <w:r>
              <w:rPr>
                <w:rFonts w:ascii="Times New Roman"/>
                <w:b w:val="false"/>
                <w:i w:val="false"/>
                <w:color w:val="000000"/>
                <w:sz w:val="20"/>
              </w:rPr>
              <w:t>№ 19-5 шешіміне</w:t>
            </w:r>
            <w:r>
              <w:br/>
            </w:r>
            <w:r>
              <w:rPr>
                <w:rFonts w:ascii="Times New Roman"/>
                <w:b w:val="false"/>
                <w:i w:val="false"/>
                <w:color w:val="000000"/>
                <w:sz w:val="20"/>
              </w:rPr>
              <w:t>3-қосымша</w:t>
            </w:r>
          </w:p>
        </w:tc>
      </w:tr>
    </w:tbl>
    <w:bookmarkStart w:name="z21" w:id="13"/>
    <w:p>
      <w:pPr>
        <w:spacing w:after="0"/>
        <w:ind w:left="0"/>
        <w:jc w:val="left"/>
      </w:pPr>
      <w:r>
        <w:rPr>
          <w:rFonts w:ascii="Times New Roman"/>
          <w:b/>
          <w:i w:val="false"/>
          <w:color w:val="000000"/>
        </w:rPr>
        <w:t xml:space="preserve"> Мемлекеттік орман қоры учаскелерін мәдени-сауықтыру, рекреациялық, туристік және спорттық мақсаттарда, аңшылық шаруашылығының мұқтаждықтары, ғылыми-зерттеу мақсаттарында пайдаланғаны үшін төлемақы мөлшерлемелері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479"/>
        <w:gridCol w:w="1636"/>
        <w:gridCol w:w="1269"/>
        <w:gridCol w:w="2280"/>
        <w:gridCol w:w="264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орман пайдалану (АЕК)</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орман пайдалану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мәдени-сауықтыру мақсаттары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рекреациялық, туристік және спорттық мақсаттары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аңшылық шаруашылығының мұқтаждықтары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нөльдік ставка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 ғылыми зерттеу мақсаттары үшін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АЕК – айлық есептік көрсеткіш;</w:t>
      </w:r>
      <w:r>
        <w:br/>
      </w:r>
      <w:r>
        <w:rPr>
          <w:rFonts w:ascii="Times New Roman"/>
          <w:b w:val="false"/>
          <w:i w:val="false"/>
          <w:color w:val="000000"/>
          <w:sz w:val="28"/>
        </w:rPr>
        <w:t>коэф. – коэффициент.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