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92fe" w14:textId="fb89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2017 жылғы 26 маусымдағы № 11-5 "Батыс Қазақстан облысының жасыл екпелерді күтіп-ұстау және қорғау Қағидаларын, қалалар мен елді мекендердің аумақтарын абаттандыру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2018 жылғы 28 қыркүйектегі № 19-3 шешімі. Батыс Қазақстан облысының Әділет департаментінде 2018 жылғы 15 қазанда № 5350 болып тіркелді. Күші жойылды - Батыс Қазақстан облыстық мәслихатының 2019 жылғы 28 тамыздағы № 28-7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28.08.2019 </w:t>
      </w:r>
      <w:r>
        <w:rPr>
          <w:rFonts w:ascii="Times New Roman"/>
          <w:b w:val="false"/>
          <w:i w:val="false"/>
          <w:color w:val="ff0000"/>
          <w:sz w:val="28"/>
        </w:rPr>
        <w:t>№ 28-7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20 наурыздағы №235 "Жасыл екпелерді күтіп-ұстаудың және қорғаудың үлгілік қағидаларын, қалалар және елді мекендердің аумақтарын абаттандырудың қағидаларын бекіту туралы" (Қазақстан Республикасы Әділет министрлігінде 2015 жылы 29 сәуірде №10886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2017 жылғы 26 маусымдағы №11-5 "Батыс Қазақстан облысының жасыл екпелерді күтіп-ұстау және қорғау Қағидаларын, қалалар мен елді мекендердің аумақтарын абаттандыру Қағидаларын бекіту туралы" (Нормативтік құқықтық актілерді мемлекеттік тіркеу тізілімінде №4873 тіркелген, 2017 жылғы 4 тамыздағы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1) көрсетілген шешіммен бекітілген Батыс Қазақстан облысының жасыл екпелерді күтіп-ұстау және қорғау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3-тармақта: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"22)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"7. Жобалау (жобалау-сметалық) құжаттамасында көзделген аумақтардағы көгалдандыру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6"/>
    <w:bookmarkStart w:name="z13" w:id="7"/>
    <w:p>
      <w:pPr>
        <w:spacing w:after="0"/>
        <w:ind w:left="0"/>
        <w:jc w:val="both"/>
      </w:pPr>
      <w:r>
        <w:rPr>
          <w:rFonts w:ascii="Times New Roman"/>
          <w:b w:val="false"/>
          <w:i w:val="false"/>
          <w:color w:val="000000"/>
          <w:sz w:val="28"/>
        </w:rPr>
        <w:t>
      8. Жасыл екпелерді күтіп-ұстау мыналарды қамтиды:</w:t>
      </w:r>
    </w:p>
    <w:bookmarkEnd w:id="7"/>
    <w:bookmarkStart w:name="z14" w:id="8"/>
    <w:p>
      <w:pPr>
        <w:spacing w:after="0"/>
        <w:ind w:left="0"/>
        <w:jc w:val="both"/>
      </w:pPr>
      <w:r>
        <w:rPr>
          <w:rFonts w:ascii="Times New Roman"/>
          <w:b w:val="false"/>
          <w:i w:val="false"/>
          <w:color w:val="000000"/>
          <w:sz w:val="28"/>
        </w:rPr>
        <w:t>
      1) жасыл екпелерді отырғызу;</w:t>
      </w:r>
    </w:p>
    <w:bookmarkEnd w:id="8"/>
    <w:bookmarkStart w:name="z15" w:id="9"/>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9"/>
    <w:bookmarkStart w:name="z16" w:id="10"/>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10"/>
    <w:bookmarkStart w:name="z17" w:id="11"/>
    <w:p>
      <w:pPr>
        <w:spacing w:after="0"/>
        <w:ind w:left="0"/>
        <w:jc w:val="both"/>
      </w:pPr>
      <w:r>
        <w:rPr>
          <w:rFonts w:ascii="Times New Roman"/>
          <w:b w:val="false"/>
          <w:i w:val="false"/>
          <w:color w:val="000000"/>
          <w:sz w:val="28"/>
        </w:rPr>
        <w:t>
      4) бүкіл вегетациялық кезең бойы жасыл екпелерді суару;</w:t>
      </w:r>
    </w:p>
    <w:bookmarkEnd w:id="11"/>
    <w:bookmarkStart w:name="z18" w:id="12"/>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bookmarkEnd w:id="12"/>
    <w:bookmarkStart w:name="z19" w:id="13"/>
    <w:p>
      <w:pPr>
        <w:spacing w:after="0"/>
        <w:ind w:left="0"/>
        <w:jc w:val="both"/>
      </w:pPr>
      <w:r>
        <w:rPr>
          <w:rFonts w:ascii="Times New Roman"/>
          <w:b w:val="false"/>
          <w:i w:val="false"/>
          <w:color w:val="000000"/>
          <w:sz w:val="28"/>
        </w:rPr>
        <w:t>
      6) тыңайтқыштар салу;</w:t>
      </w:r>
    </w:p>
    <w:bookmarkEnd w:id="13"/>
    <w:bookmarkStart w:name="z20" w:id="14"/>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"10. Ағаштарды жасарту және қалың өскен ағаштарды сирету іс-шаралар вегетация басталғанға дейін немесе күздің соңында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"18.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16"/>
    <w:bookmarkStart w:name="z25" w:id="17"/>
    <w:p>
      <w:pPr>
        <w:spacing w:after="0"/>
        <w:ind w:left="0"/>
        <w:jc w:val="both"/>
      </w:pPr>
      <w:r>
        <w:rPr>
          <w:rFonts w:ascii="Times New Roman"/>
          <w:b w:val="false"/>
          <w:i w:val="false"/>
          <w:color w:val="000000"/>
          <w:sz w:val="28"/>
        </w:rPr>
        <w:t xml:space="preserve">
      2) көрсетілген шешіммен бекітілген Батыс Қазақстан облысының қалалары мен елді мекендерінің аумақтарын абаттандыру </w:t>
      </w:r>
      <w:r>
        <w:rPr>
          <w:rFonts w:ascii="Times New Roman"/>
          <w:b w:val="false"/>
          <w:i w:val="false"/>
          <w:color w:val="000000"/>
          <w:sz w:val="28"/>
        </w:rPr>
        <w:t>қағидасында</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
    <w:bookmarkStart w:name="z27" w:id="1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9"/>
    <w:bookmarkStart w:name="z28" w:id="20"/>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20"/>
    <w:bookmarkStart w:name="z29" w:id="21"/>
    <w:p>
      <w:pPr>
        <w:spacing w:after="0"/>
        <w:ind w:left="0"/>
        <w:jc w:val="both"/>
      </w:pPr>
      <w:r>
        <w:rPr>
          <w:rFonts w:ascii="Times New Roman"/>
          <w:b w:val="false"/>
          <w:i w:val="false"/>
          <w:color w:val="000000"/>
          <w:sz w:val="28"/>
        </w:rPr>
        <w:t>
      "5-1. Жобалау (жобалау-сметалық) құжаттамасында көзделген аумақтардағы абаттандыру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31" w:id="22"/>
    <w:p>
      <w:pPr>
        <w:spacing w:after="0"/>
        <w:ind w:left="0"/>
        <w:jc w:val="both"/>
      </w:pPr>
      <w:r>
        <w:rPr>
          <w:rFonts w:ascii="Times New Roman"/>
          <w:b w:val="false"/>
          <w:i w:val="false"/>
          <w:color w:val="000000"/>
          <w:sz w:val="28"/>
        </w:rPr>
        <w:t xml:space="preserve">
      "7. Жалпыға ортақ пайдаланылатын орындарды жинау және күтіп-ұстау қызмет көрсетудің мынадай түрлерін қамтиды: </w:t>
      </w:r>
    </w:p>
    <w:bookmarkEnd w:id="22"/>
    <w:bookmarkStart w:name="z32" w:id="23"/>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23"/>
    <w:bookmarkStart w:name="z33" w:id="24"/>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24"/>
    <w:bookmarkStart w:name="z34" w:id="25"/>
    <w:p>
      <w:pPr>
        <w:spacing w:after="0"/>
        <w:ind w:left="0"/>
        <w:jc w:val="both"/>
      </w:pPr>
      <w:r>
        <w:rPr>
          <w:rFonts w:ascii="Times New Roman"/>
          <w:b w:val="false"/>
          <w:i w:val="false"/>
          <w:color w:val="000000"/>
          <w:sz w:val="28"/>
        </w:rPr>
        <w:t>
      3) сыпыру;</w:t>
      </w:r>
    </w:p>
    <w:bookmarkEnd w:id="25"/>
    <w:bookmarkStart w:name="z35" w:id="26"/>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26"/>
    <w:bookmarkStart w:name="z36" w:id="27"/>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"44. Алаңдардың саны, орналасуы мен жабдықталуы сәулет, қала құрылысы және құрылыс саласындағы мемлекеттік нормативтерге сәйкес болуы тиіс.".</w:t>
      </w:r>
    </w:p>
    <w:bookmarkEnd w:id="28"/>
    <w:bookmarkStart w:name="z39" w:id="29"/>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9"/>
    <w:bookmarkStart w:name="z40" w:id="3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Илимисов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