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741a" w14:textId="6d17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бойынша 2018 жылға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2018 жылғы 21 ақпандағы № 69 қаулысы. Шығыс Қазақстан облысының Әділет департаментінде 2018 жылғы 5 наурызда № 5511 болып тіркелді. Күші жойылды - Үржар ауданы әкімдігінің 2019 жылғы 18 наурыздағы № 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ауданы әкімдігінің 18.03.2019 </w:t>
      </w:r>
      <w:r>
        <w:rPr>
          <w:rFonts w:ascii="Times New Roman"/>
          <w:b w:val="false"/>
          <w:i w:val="false"/>
          <w:color w:val="ff0000"/>
          <w:sz w:val="28"/>
        </w:rPr>
        <w:t>№ 89</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6-бабының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Қазақстан Республикасының 2016 жылғы 6 сәуірдегі "Құқықтық актілер туралы" Заңының 46-бабының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Үржар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Үржар ауданы бойынша 2018 жылға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Үржар ауданы әкімдігінің 2016 жылғы 20 желтоқсандағы № 586 "2017 жылғы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(Нормативтік құқықтық актілерді мемлекеттік тіркеу Тізілімінде № 4834 болып тіркелген, 2017 жылғы 30 қаңтарда "Уақыт тынысы" газетінде және 2017 жылғы 26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"Шығыс Қазақстан облысы Үржар ауданы Әкімінің аппараты" мемлекеттік мекемесі Қазақстан Республикасының заңнамалық актілерінде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қаулыны Үржар ауданы әкімдігінің интернет-ресурсына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аудан әкімінің орынбасары С. Садвакасовқа жүктелсін.</w:t>
      </w:r>
    </w:p>
    <w:bookmarkEnd w:id="8"/>
    <w:bookmarkStart w:name="z1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 xml:space="preserve">2018 жылғы 21 ақпандағы </w:t>
            </w:r>
            <w:r>
              <w:br/>
            </w:r>
            <w:r>
              <w:rPr>
                <w:rFonts w:ascii="Times New Roman"/>
                <w:b w:val="false"/>
                <w:i w:val="false"/>
                <w:color w:val="000000"/>
                <w:sz w:val="20"/>
              </w:rPr>
              <w:t>№ 69 қаулысына 1 қосымша</w:t>
            </w:r>
          </w:p>
        </w:tc>
      </w:tr>
    </w:tbl>
    <w:bookmarkStart w:name="z12" w:id="10"/>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3183"/>
        <w:gridCol w:w="6626"/>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орындар саны</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бақшалар</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бақшалар</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2018 жылғы "21" ақпандағы</w:t>
            </w:r>
            <w:r>
              <w:br/>
            </w:r>
            <w:r>
              <w:rPr>
                <w:rFonts w:ascii="Times New Roman"/>
                <w:b w:val="false"/>
                <w:i w:val="false"/>
                <w:color w:val="000000"/>
                <w:sz w:val="20"/>
              </w:rPr>
              <w:t>№ 69 қаулысына 2 қосымша</w:t>
            </w:r>
          </w:p>
        </w:tc>
      </w:tr>
    </w:tbl>
    <w:bookmarkStart w:name="z14" w:id="11"/>
    <w:p>
      <w:pPr>
        <w:spacing w:after="0"/>
        <w:ind w:left="0"/>
        <w:jc w:val="left"/>
      </w:pPr>
      <w:r>
        <w:rPr>
          <w:rFonts w:ascii="Times New Roman"/>
          <w:b/>
          <w:i w:val="false"/>
          <w:color w:val="000000"/>
        </w:rPr>
        <w:t xml:space="preserve"> Ата-ана төлемақысының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130"/>
        <w:gridCol w:w="4651"/>
        <w:gridCol w:w="5635"/>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 (артық емес)</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 (артық емес)</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бақшалар</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бақшалар</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bl>
    <w:bookmarkStart w:name="z15" w:id="12"/>
    <w:p>
      <w:pPr>
        <w:spacing w:after="0"/>
        <w:ind w:left="0"/>
        <w:jc w:val="both"/>
      </w:pPr>
      <w:r>
        <w:rPr>
          <w:rFonts w:ascii="Times New Roman"/>
          <w:b w:val="false"/>
          <w:i w:val="false"/>
          <w:color w:val="000000"/>
          <w:sz w:val="28"/>
        </w:rPr>
        <w:t>
      Ескертпе: 1 күніне бір балаға жас ерекшелігіне қарай кететін шығын. Нақты жұмыс күніне есептелген.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