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9f7f" w14:textId="7b09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2015 жылғы 22 қаңтардағы № 29-342/V "Тұрғын үй көмегін көрсетудің мөлшерін және тәртібінің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2018 жылғы 24 қыркүйектегі № 32-341/VI шешімі. Шығыс Қазақстан облысы Әділет департаментінің Үржар аудандық Әділет басқармасында 2018 жылғы 11 қазанда № 5-18-169 болып тіркелді. Күші жойылды - Шығыс Қазақстан облысы Үржар аудандық мәслихатының 2019 жылғы 15 қарашадағы № 46-510/VI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15.11.2019 № 46-510/VI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мәслихаты ШЕШТІ :</w:t>
      </w:r>
    </w:p>
    <w:bookmarkEnd w:id="0"/>
    <w:bookmarkStart w:name="z2" w:id="1"/>
    <w:p>
      <w:pPr>
        <w:spacing w:after="0"/>
        <w:ind w:left="0"/>
        <w:jc w:val="both"/>
      </w:pPr>
      <w:r>
        <w:rPr>
          <w:rFonts w:ascii="Times New Roman"/>
          <w:b w:val="false"/>
          <w:i w:val="false"/>
          <w:color w:val="000000"/>
          <w:sz w:val="28"/>
        </w:rPr>
        <w:t xml:space="preserve">
      1. Үржар аудандық мәслихатының 2015 жылғы 22 қаңтардағы № 29-342/V "Тұрғын үй көмегін көрсетудің мөлшерін және тәртібінің айқындау Қағидасын бекіту туралы" (нормативтік құқықтық актілерді мемлекеттік тіркеу Тізілімінде 3682 нөмірімен тіркелген, "Әділет" ақпараттық-құқықтық жүйесінде 2015 жылғы 23 ақпанында және "Пульс времени/Уақыт тынысы" газетінде 2015 жылғы 16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мазмұндалсын:</w:t>
      </w:r>
    </w:p>
    <w:bookmarkStart w:name="z4" w:id="2"/>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туралыр" № 512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мәслихаты ШЕШТІ :";</w:t>
      </w:r>
    </w:p>
    <w:bookmarkEnd w:id="2"/>
    <w:bookmarkStart w:name="z5" w:id="3"/>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мөлшерін және тәртібінің айқындау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2015 жылғы 22 қаңтарында </w:t>
            </w:r>
            <w:r>
              <w:br/>
            </w:r>
            <w:r>
              <w:rPr>
                <w:rFonts w:ascii="Times New Roman"/>
                <w:b w:val="false"/>
                <w:i w:val="false"/>
                <w:color w:val="000000"/>
                <w:sz w:val="20"/>
              </w:rPr>
              <w:t xml:space="preserve">№ 29-342/V шешімімен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24 қыркүйектегі </w:t>
            </w:r>
            <w:r>
              <w:br/>
            </w:r>
            <w:r>
              <w:rPr>
                <w:rFonts w:ascii="Times New Roman"/>
                <w:b w:val="false"/>
                <w:i w:val="false"/>
                <w:color w:val="000000"/>
                <w:sz w:val="20"/>
              </w:rPr>
              <w:t>№ 32-341/VI шешіміне қосымша</w:t>
            </w:r>
          </w:p>
        </w:tc>
      </w:tr>
    </w:tbl>
    <w:bookmarkStart w:name="z9" w:id="5"/>
    <w:p>
      <w:pPr>
        <w:spacing w:after="0"/>
        <w:ind w:left="0"/>
        <w:jc w:val="left"/>
      </w:pPr>
      <w:r>
        <w:rPr>
          <w:rFonts w:ascii="Times New Roman"/>
          <w:b/>
          <w:i w:val="false"/>
          <w:color w:val="000000"/>
        </w:rPr>
        <w:t xml:space="preserve"> Тұрғын үй көмегін көрсетудің мөлшерін және тәртібін айқындау Қағидасы</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xml:space="preserve">
      Осы аз қамтылған отбасыларға (азаматтарға) тұрғын үй көмегін көрсету Қағидасы (бұдан әрі-Қағида) Қазақстан Республикасының 1997 жылғы 16 сәуірдегі "Тұрғын үй қатынастары туралы" Заңының 97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қаулыларына</w:t>
      </w:r>
      <w:r>
        <w:rPr>
          <w:rFonts w:ascii="Times New Roman"/>
          <w:b w:val="false"/>
          <w:i w:val="false"/>
          <w:color w:val="000000"/>
          <w:sz w:val="28"/>
        </w:rPr>
        <w:t xml:space="preserve"> сәйкес әзірленді.</w:t>
      </w:r>
    </w:p>
    <w:bookmarkEnd w:id="7"/>
    <w:bookmarkStart w:name="z12" w:id="8"/>
    <w:p>
      <w:pPr>
        <w:spacing w:after="0"/>
        <w:ind w:left="0"/>
        <w:jc w:val="both"/>
      </w:pPr>
      <w:r>
        <w:rPr>
          <w:rFonts w:ascii="Times New Roman"/>
          <w:b w:val="false"/>
          <w:i w:val="false"/>
          <w:color w:val="000000"/>
          <w:sz w:val="28"/>
        </w:rPr>
        <w:t>
      1. Тұрғын үй көмегін көрсетудің мөлшерін және тәртібін айқындау Қағидасында пайдаланатын негізгі терминдер мен ұғымдар:</w:t>
      </w:r>
    </w:p>
    <w:bookmarkEnd w:id="8"/>
    <w:bookmarkStart w:name="z13" w:id="9"/>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9"/>
    <w:bookmarkStart w:name="z14" w:id="10"/>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15" w:id="11"/>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1"/>
    <w:bookmarkStart w:name="z16" w:id="12"/>
    <w:p>
      <w:pPr>
        <w:spacing w:after="0"/>
        <w:ind w:left="0"/>
        <w:jc w:val="both"/>
      </w:pPr>
      <w:r>
        <w:rPr>
          <w:rFonts w:ascii="Times New Roman"/>
          <w:b w:val="false"/>
          <w:i w:val="false"/>
          <w:color w:val="000000"/>
          <w:sz w:val="28"/>
        </w:rPr>
        <w:t>
      4) уәкілетті орган – "Шығыс Қазақстан облысы Үржар аудандық жұмыспен қамту, әлеуметтік бағдарламалар және азаматтық хал актілерін тіркеу бөлімі" мемлекеттік мекемесі;</w:t>
      </w:r>
    </w:p>
    <w:bookmarkEnd w:id="12"/>
    <w:bookmarkStart w:name="z17" w:id="13"/>
    <w:p>
      <w:pPr>
        <w:spacing w:after="0"/>
        <w:ind w:left="0"/>
        <w:jc w:val="both"/>
      </w:pPr>
      <w:r>
        <w:rPr>
          <w:rFonts w:ascii="Times New Roman"/>
          <w:b w:val="false"/>
          <w:i w:val="false"/>
          <w:color w:val="000000"/>
          <w:sz w:val="28"/>
        </w:rPr>
        <w:t>
      5) аз қамтылған отбасылар (азаматтар) – Қазақстан Республикасының тұрғын үй заңнамасына сәйкес тұрғын үй көмегін алуға құқығы бар адамдар;</w:t>
      </w:r>
    </w:p>
    <w:bookmarkEnd w:id="13"/>
    <w:bookmarkStart w:name="z18" w:id="14"/>
    <w:p>
      <w:pPr>
        <w:spacing w:after="0"/>
        <w:ind w:left="0"/>
        <w:jc w:val="both"/>
      </w:pPr>
      <w:r>
        <w:rPr>
          <w:rFonts w:ascii="Times New Roman"/>
          <w:b w:val="false"/>
          <w:i w:val="false"/>
          <w:color w:val="000000"/>
          <w:sz w:val="28"/>
        </w:rPr>
        <w:t>
      6) "Азаматтарға арналған үкімет" мемлекеттік корпорациясы" коммерциялық емес акционерлік қоғамы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14"/>
    <w:bookmarkStart w:name="z19" w:id="15"/>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5"/>
    <w:bookmarkStart w:name="z20" w:id="16"/>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6"/>
    <w:bookmarkStart w:name="z21" w:id="17"/>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7"/>
    <w:bookmarkStart w:name="z22" w:id="18"/>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bookmarkEnd w:id="18"/>
    <w:bookmarkStart w:name="z23" w:id="19"/>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9"/>
    <w:bookmarkStart w:name="z24" w:id="20"/>
    <w:p>
      <w:pPr>
        <w:spacing w:after="0"/>
        <w:ind w:left="0"/>
        <w:jc w:val="both"/>
      </w:pPr>
      <w:r>
        <w:rPr>
          <w:rFonts w:ascii="Times New Roman"/>
          <w:b w:val="false"/>
          <w:i w:val="false"/>
          <w:color w:val="000000"/>
          <w:sz w:val="28"/>
        </w:rPr>
        <w:t>
      3.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төлеуге жеткiзушiлер ұсынған шоттар бойынша тұрғын үй көмегi көрсетiледі.</w:t>
      </w:r>
    </w:p>
    <w:bookmarkEnd w:id="20"/>
    <w:bookmarkStart w:name="z25" w:id="21"/>
    <w:p>
      <w:pPr>
        <w:spacing w:after="0"/>
        <w:ind w:left="0"/>
        <w:jc w:val="both"/>
      </w:pPr>
      <w:r>
        <w:rPr>
          <w:rFonts w:ascii="Times New Roman"/>
          <w:b w:val="false"/>
          <w:i w:val="false"/>
          <w:color w:val="000000"/>
          <w:sz w:val="28"/>
        </w:rPr>
        <w:t>
       Коммуналдық қызметтерді жеткізушілер "Үржар аудандық жұмыспен қамту, әлеуметтік бағдарламалар және азаматтық хал актілерін тіркеу бөлімі" ММ (бұдан әрі – уәкілетті орган) табиғи монополияларды реттеу және бәсекелестікті қорғау жөніндегі уәкілетті органмен келісілген коммуналдық қызметтерге тарифтерді, олардың өзгерістерін ұсынады. Тұрғын үй көмегін есептеу кезінде қызмет көрсетушілер ұсынған жылудың шығындалуы тұрғын үй алаңының әлеуметтік нормалары шегінде есепке алынады.</w:t>
      </w:r>
    </w:p>
    <w:bookmarkEnd w:id="21"/>
    <w:bookmarkStart w:name="z26" w:id="22"/>
    <w:p>
      <w:pPr>
        <w:spacing w:after="0"/>
        <w:ind w:left="0"/>
        <w:jc w:val="both"/>
      </w:pPr>
      <w:r>
        <w:rPr>
          <w:rFonts w:ascii="Times New Roman"/>
          <w:b w:val="false"/>
          <w:i w:val="false"/>
          <w:color w:val="000000"/>
          <w:sz w:val="28"/>
        </w:rPr>
        <w:t>
      Көмірдің құнын есептеу үшін тұрғын ұй көмегін есептеген тоқсанның алдындағы тоқсанның соңғы айындағы жағдай бойынша облыстық жұмыспен қамту және әлеуметтік бағдарламаларды үйлестіру басқармасы ұсынған аудан бойынша орташа баға қолданылады.</w:t>
      </w:r>
    </w:p>
    <w:bookmarkEnd w:id="22"/>
    <w:bookmarkStart w:name="z27" w:id="23"/>
    <w:p>
      <w:pPr>
        <w:spacing w:after="0"/>
        <w:ind w:left="0"/>
        <w:jc w:val="left"/>
      </w:pPr>
      <w:r>
        <w:rPr>
          <w:rFonts w:ascii="Times New Roman"/>
          <w:b/>
          <w:i w:val="false"/>
          <w:color w:val="000000"/>
        </w:rPr>
        <w:t xml:space="preserve"> 2. Тұрғын үй көмегін тағайындау тәртібі</w:t>
      </w:r>
    </w:p>
    <w:bookmarkEnd w:id="23"/>
    <w:bookmarkStart w:name="z28" w:id="24"/>
    <w:p>
      <w:pPr>
        <w:spacing w:after="0"/>
        <w:ind w:left="0"/>
        <w:jc w:val="both"/>
      </w:pPr>
      <w:r>
        <w:rPr>
          <w:rFonts w:ascii="Times New Roman"/>
          <w:b w:val="false"/>
          <w:i w:val="false"/>
          <w:color w:val="000000"/>
          <w:sz w:val="28"/>
        </w:rPr>
        <w:t>
      4. "Тұрғын үй көмегін тағайындау" мемлекеттік қызметін уәкілетті орган көрсетеді.</w:t>
      </w:r>
    </w:p>
    <w:bookmarkEnd w:id="24"/>
    <w:bookmarkStart w:name="z29" w:id="25"/>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 үкімет" веб-порталына (бұдан әрі – портал) тоқсанына бір рет жүгінуге құқылы.</w:t>
      </w:r>
    </w:p>
    <w:bookmarkEnd w:id="25"/>
    <w:bookmarkStart w:name="z30" w:id="26"/>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6"/>
    <w:bookmarkStart w:name="z31" w:id="27"/>
    <w:p>
      <w:pPr>
        <w:spacing w:after="0"/>
        <w:ind w:left="0"/>
        <w:jc w:val="both"/>
      </w:pPr>
      <w:r>
        <w:rPr>
          <w:rFonts w:ascii="Times New Roman"/>
          <w:b w:val="false"/>
          <w:i w:val="false"/>
          <w:color w:val="000000"/>
          <w:sz w:val="28"/>
        </w:rPr>
        <w:t xml:space="preserve">
      7. Отбасы (азамат) (не нотариат куәландырған сенімхат бойынша оның өкілі) тұрғын үй көмегін тағайындау үшін Мемлекеттік корпорацияға және (немесе) портал арқылы өтініш береді және Ереженің </w:t>
      </w:r>
      <w:r>
        <w:rPr>
          <w:rFonts w:ascii="Times New Roman"/>
          <w:b w:val="false"/>
          <w:i w:val="false"/>
          <w:color w:val="000000"/>
          <w:sz w:val="28"/>
        </w:rPr>
        <w:t xml:space="preserve">4 тармағына </w:t>
      </w:r>
      <w:r>
        <w:rPr>
          <w:rFonts w:ascii="Times New Roman"/>
          <w:b w:val="false"/>
          <w:i w:val="false"/>
          <w:color w:val="000000"/>
          <w:sz w:val="28"/>
        </w:rPr>
        <w:t>сәйкес құжаттардың тізімін ұсынады.</w:t>
      </w:r>
    </w:p>
    <w:bookmarkEnd w:id="27"/>
    <w:bookmarkStart w:name="z32" w:id="28"/>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8"/>
    <w:bookmarkStart w:name="z33" w:id="29"/>
    <w:p>
      <w:pPr>
        <w:spacing w:after="0"/>
        <w:ind w:left="0"/>
        <w:jc w:val="both"/>
      </w:pPr>
      <w:r>
        <w:rPr>
          <w:rFonts w:ascii="Times New Roman"/>
          <w:b w:val="false"/>
          <w:i w:val="false"/>
          <w:color w:val="000000"/>
          <w:sz w:val="28"/>
        </w:rPr>
        <w:t>
      9. Ереженің 4 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9"/>
    <w:bookmarkStart w:name="z34" w:id="30"/>
    <w:p>
      <w:pPr>
        <w:spacing w:after="0"/>
        <w:ind w:left="0"/>
        <w:jc w:val="both"/>
      </w:pPr>
      <w:r>
        <w:rPr>
          <w:rFonts w:ascii="Times New Roman"/>
          <w:b w:val="false"/>
          <w:i w:val="false"/>
          <w:color w:val="000000"/>
          <w:sz w:val="28"/>
        </w:rPr>
        <w:t>
      10.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0"/>
    <w:bookmarkStart w:name="z35" w:id="31"/>
    <w:p>
      <w:pPr>
        <w:spacing w:after="0"/>
        <w:ind w:left="0"/>
        <w:jc w:val="both"/>
      </w:pPr>
      <w:r>
        <w:rPr>
          <w:rFonts w:ascii="Times New Roman"/>
          <w:b w:val="false"/>
          <w:i w:val="false"/>
          <w:color w:val="000000"/>
          <w:sz w:val="28"/>
        </w:rPr>
        <w:t>
      11.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1"/>
    <w:bookmarkStart w:name="z36" w:id="32"/>
    <w:p>
      <w:pPr>
        <w:spacing w:after="0"/>
        <w:ind w:left="0"/>
        <w:jc w:val="both"/>
      </w:pPr>
      <w:r>
        <w:rPr>
          <w:rFonts w:ascii="Times New Roman"/>
          <w:b w:val="false"/>
          <w:i w:val="false"/>
          <w:color w:val="000000"/>
          <w:sz w:val="28"/>
        </w:rPr>
        <w:t>
      12.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32"/>
    <w:bookmarkStart w:name="z37" w:id="33"/>
    <w:p>
      <w:pPr>
        <w:spacing w:after="0"/>
        <w:ind w:left="0"/>
        <w:jc w:val="both"/>
      </w:pPr>
      <w:r>
        <w:rPr>
          <w:rFonts w:ascii="Times New Roman"/>
          <w:b w:val="false"/>
          <w:i w:val="false"/>
          <w:color w:val="000000"/>
          <w:sz w:val="28"/>
        </w:rPr>
        <w:t>
      13.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3"/>
    <w:bookmarkStart w:name="z38" w:id="34"/>
    <w:p>
      <w:pPr>
        <w:spacing w:after="0"/>
        <w:ind w:left="0"/>
        <w:jc w:val="both"/>
      </w:pPr>
      <w:r>
        <w:rPr>
          <w:rFonts w:ascii="Times New Roman"/>
          <w:b w:val="false"/>
          <w:i w:val="false"/>
          <w:color w:val="000000"/>
          <w:sz w:val="28"/>
        </w:rPr>
        <w:t>
      14. Алғаш өтініш жасаған кезде тұрғын үй көмегі қажетті құжаттар тізбесімен бірге өтініш берген айдан бастап тағайындалады.</w:t>
      </w:r>
    </w:p>
    <w:bookmarkEnd w:id="34"/>
    <w:bookmarkStart w:name="z39" w:id="35"/>
    <w:p>
      <w:pPr>
        <w:spacing w:after="0"/>
        <w:ind w:left="0"/>
        <w:jc w:val="both"/>
      </w:pPr>
      <w:r>
        <w:rPr>
          <w:rFonts w:ascii="Times New Roman"/>
          <w:b w:val="false"/>
          <w:i w:val="false"/>
          <w:color w:val="000000"/>
          <w:sz w:val="28"/>
        </w:rPr>
        <w:t>
      15.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35"/>
    <w:bookmarkStart w:name="z40" w:id="36"/>
    <w:p>
      <w:pPr>
        <w:spacing w:after="0"/>
        <w:ind w:left="0"/>
        <w:jc w:val="both"/>
      </w:pPr>
      <w:r>
        <w:rPr>
          <w:rFonts w:ascii="Times New Roman"/>
          <w:b w:val="false"/>
          <w:i w:val="false"/>
          <w:color w:val="000000"/>
          <w:sz w:val="28"/>
        </w:rPr>
        <w:t>
      16.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36"/>
    <w:bookmarkStart w:name="z41" w:id="37"/>
    <w:p>
      <w:pPr>
        <w:spacing w:after="0"/>
        <w:ind w:left="0"/>
        <w:jc w:val="both"/>
      </w:pPr>
      <w:r>
        <w:rPr>
          <w:rFonts w:ascii="Times New Roman"/>
          <w:b w:val="false"/>
          <w:i w:val="false"/>
          <w:color w:val="000000"/>
          <w:sz w:val="28"/>
        </w:rPr>
        <w:t>
      17. Тұрғын үй көмегін тағайындау үшін құжаттар ағымдағы тоқсанның соңғы айының 25-не дейін қабылданады.</w:t>
      </w:r>
    </w:p>
    <w:bookmarkEnd w:id="37"/>
    <w:bookmarkStart w:name="z42" w:id="38"/>
    <w:p>
      <w:pPr>
        <w:spacing w:after="0"/>
        <w:ind w:left="0"/>
        <w:jc w:val="both"/>
      </w:pPr>
      <w:r>
        <w:rPr>
          <w:rFonts w:ascii="Times New Roman"/>
          <w:b w:val="false"/>
          <w:i w:val="false"/>
          <w:color w:val="000000"/>
          <w:sz w:val="28"/>
        </w:rPr>
        <w:t>
      18. Тұрғын үй көмегі көрсетілмейтін отбасылар:</w:t>
      </w:r>
    </w:p>
    <w:bookmarkEnd w:id="38"/>
    <w:bookmarkStart w:name="z43" w:id="39"/>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39"/>
    <w:bookmarkStart w:name="z44" w:id="40"/>
    <w:p>
      <w:pPr>
        <w:spacing w:after="0"/>
        <w:ind w:left="0"/>
        <w:jc w:val="both"/>
      </w:pPr>
      <w:r>
        <w:rPr>
          <w:rFonts w:ascii="Times New Roman"/>
          <w:b w:val="false"/>
          <w:i w:val="false"/>
          <w:color w:val="000000"/>
          <w:sz w:val="28"/>
        </w:rPr>
        <w:t>
      2) құрамында заңды некеде тұрған, бірақ жұбайының тұрғылықты жерін білмейтін (көрсетпейтін) және осы мәселе бойынша құқық қорғау органдарына өтініш жасамаған;     </w:t>
      </w:r>
    </w:p>
    <w:bookmarkEnd w:id="40"/>
    <w:bookmarkStart w:name="z45" w:id="41"/>
    <w:p>
      <w:pPr>
        <w:spacing w:after="0"/>
        <w:ind w:left="0"/>
        <w:jc w:val="both"/>
      </w:pPr>
      <w:r>
        <w:rPr>
          <w:rFonts w:ascii="Times New Roman"/>
          <w:b w:val="false"/>
          <w:i w:val="false"/>
          <w:color w:val="000000"/>
          <w:sz w:val="28"/>
        </w:rPr>
        <w:t>
      3) егер ата-аналары ажырасқан болса және өздерімен бірге тұратын балаларына алимент өндіру туралы талап арыз бермеген;</w:t>
      </w:r>
    </w:p>
    <w:bookmarkEnd w:id="41"/>
    <w:bookmarkStart w:name="z46" w:id="42"/>
    <w:p>
      <w:pPr>
        <w:spacing w:after="0"/>
        <w:ind w:left="0"/>
        <w:jc w:val="both"/>
      </w:pPr>
      <w:r>
        <w:rPr>
          <w:rFonts w:ascii="Times New Roman"/>
          <w:b w:val="false"/>
          <w:i w:val="false"/>
          <w:color w:val="000000"/>
          <w:sz w:val="28"/>
        </w:rPr>
        <w:t>
      4)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w:t>
      </w:r>
    </w:p>
    <w:bookmarkEnd w:id="42"/>
    <w:bookmarkStart w:name="z47" w:id="43"/>
    <w:p>
      <w:pPr>
        <w:spacing w:after="0"/>
        <w:ind w:left="0"/>
        <w:jc w:val="both"/>
      </w:pPr>
      <w:r>
        <w:rPr>
          <w:rFonts w:ascii="Times New Roman"/>
          <w:b w:val="false"/>
          <w:i w:val="false"/>
          <w:color w:val="000000"/>
          <w:sz w:val="28"/>
        </w:rPr>
        <w:t>
      19.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43"/>
    <w:bookmarkStart w:name="z48" w:id="44"/>
    <w:p>
      <w:pPr>
        <w:spacing w:after="0"/>
        <w:ind w:left="0"/>
        <w:jc w:val="both"/>
      </w:pPr>
      <w:r>
        <w:rPr>
          <w:rFonts w:ascii="Times New Roman"/>
          <w:b w:val="false"/>
          <w:i w:val="false"/>
          <w:color w:val="000000"/>
          <w:sz w:val="28"/>
        </w:rPr>
        <w:t>
      20. Тұрғын үйдi (тұрғын ғимаратты) күтiп-ұстауға,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44"/>
    <w:bookmarkStart w:name="z49" w:id="45"/>
    <w:p>
      <w:pPr>
        <w:spacing w:after="0"/>
        <w:ind w:left="0"/>
        <w:jc w:val="both"/>
      </w:pPr>
      <w:r>
        <w:rPr>
          <w:rFonts w:ascii="Times New Roman"/>
          <w:b w:val="false"/>
          <w:i w:val="false"/>
          <w:color w:val="000000"/>
          <w:sz w:val="28"/>
        </w:rPr>
        <w:t>
      21.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45"/>
    <w:bookmarkStart w:name="z50" w:id="46"/>
    <w:p>
      <w:pPr>
        <w:spacing w:after="0"/>
        <w:ind w:left="0"/>
        <w:jc w:val="both"/>
      </w:pPr>
      <w:r>
        <w:rPr>
          <w:rFonts w:ascii="Times New Roman"/>
          <w:b w:val="false"/>
          <w:i w:val="false"/>
          <w:color w:val="000000"/>
          <w:sz w:val="28"/>
        </w:rPr>
        <w:t>
      22.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     </w:t>
      </w:r>
    </w:p>
    <w:bookmarkEnd w:id="46"/>
    <w:bookmarkStart w:name="z51" w:id="47"/>
    <w:p>
      <w:pPr>
        <w:spacing w:after="0"/>
        <w:ind w:left="0"/>
        <w:jc w:val="both"/>
      </w:pPr>
      <w:r>
        <w:rPr>
          <w:rFonts w:ascii="Times New Roman"/>
          <w:b w:val="false"/>
          <w:i w:val="false"/>
          <w:color w:val="000000"/>
          <w:sz w:val="28"/>
        </w:rPr>
        <w:t>
      23.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47"/>
    <w:bookmarkStart w:name="z52" w:id="48"/>
    <w:p>
      <w:pPr>
        <w:spacing w:after="0"/>
        <w:ind w:left="0"/>
        <w:jc w:val="both"/>
      </w:pPr>
      <w:r>
        <w:rPr>
          <w:rFonts w:ascii="Times New Roman"/>
          <w:b w:val="false"/>
          <w:i w:val="false"/>
          <w:color w:val="000000"/>
          <w:sz w:val="28"/>
        </w:rPr>
        <w:t>
      24.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уақыттың сәйкес кезеңіне белгіленген екі айлық есептік көрсеткішке түзетіледі (кемітіледі).</w:t>
      </w:r>
    </w:p>
    <w:bookmarkEnd w:id="48"/>
    <w:bookmarkStart w:name="z53" w:id="49"/>
    <w:p>
      <w:pPr>
        <w:spacing w:after="0"/>
        <w:ind w:left="0"/>
        <w:jc w:val="both"/>
      </w:pPr>
      <w:r>
        <w:rPr>
          <w:rFonts w:ascii="Times New Roman"/>
          <w:b w:val="false"/>
          <w:i w:val="false"/>
          <w:color w:val="000000"/>
          <w:sz w:val="28"/>
        </w:rPr>
        <w:t>
      25. Тұрғын үй көмегін тағайындаған кезде келесі шарттар қолданылады:</w:t>
      </w:r>
    </w:p>
    <w:bookmarkEnd w:id="49"/>
    <w:bookmarkStart w:name="z54" w:id="50"/>
    <w:p>
      <w:pPr>
        <w:spacing w:after="0"/>
        <w:ind w:left="0"/>
        <w:jc w:val="both"/>
      </w:pPr>
      <w:r>
        <w:rPr>
          <w:rFonts w:ascii="Times New Roman"/>
          <w:b w:val="false"/>
          <w:i w:val="false"/>
          <w:color w:val="000000"/>
          <w:sz w:val="28"/>
        </w:rPr>
        <w:t>
      1) өтініш беруші заңды некеде тұрса, бірақ зайыбы сол мекен - 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50"/>
    <w:bookmarkStart w:name="z55" w:id="51"/>
    <w:p>
      <w:pPr>
        <w:spacing w:after="0"/>
        <w:ind w:left="0"/>
        <w:jc w:val="both"/>
      </w:pPr>
      <w:r>
        <w:rPr>
          <w:rFonts w:ascii="Times New Roman"/>
          <w:b w:val="false"/>
          <w:i w:val="false"/>
          <w:color w:val="000000"/>
          <w:sz w:val="28"/>
        </w:rPr>
        <w:t>
      2) өтініш берушінің үйінде ата - ана құқығынан айырылмаған және басқа жерде тіркелген ата-анасы бар 18 жасқа дейінгі бала тіркелген жағдайда, баланың ата - анасының табыстары есептеледі.</w:t>
      </w:r>
    </w:p>
    <w:bookmarkEnd w:id="51"/>
    <w:bookmarkStart w:name="z56" w:id="52"/>
    <w:p>
      <w:pPr>
        <w:spacing w:after="0"/>
        <w:ind w:left="0"/>
        <w:jc w:val="both"/>
      </w:pPr>
      <w:r>
        <w:rPr>
          <w:rFonts w:ascii="Times New Roman"/>
          <w:b w:val="false"/>
          <w:i w:val="false"/>
          <w:color w:val="000000"/>
          <w:sz w:val="28"/>
        </w:rPr>
        <w:t>
      26.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52"/>
    <w:bookmarkStart w:name="z57" w:id="53"/>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53"/>
    <w:bookmarkStart w:name="z58" w:id="54"/>
    <w:p>
      <w:pPr>
        <w:spacing w:after="0"/>
        <w:ind w:left="0"/>
        <w:jc w:val="both"/>
      </w:pPr>
      <w:r>
        <w:rPr>
          <w:rFonts w:ascii="Times New Roman"/>
          <w:b w:val="false"/>
          <w:i w:val="false"/>
          <w:color w:val="000000"/>
          <w:sz w:val="28"/>
        </w:rPr>
        <w:t>
      27.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54"/>
    <w:bookmarkStart w:name="z59" w:id="55"/>
    <w:p>
      <w:pPr>
        <w:spacing w:after="0"/>
        <w:ind w:left="0"/>
        <w:jc w:val="left"/>
      </w:pPr>
      <w:r>
        <w:rPr>
          <w:rFonts w:ascii="Times New Roman"/>
          <w:b/>
          <w:i w:val="false"/>
          <w:color w:val="000000"/>
        </w:rPr>
        <w:t xml:space="preserve"> 3. Тұрғын үй көмегінің мөлшері және тұрғын үйді ұстау  және коммуналдық қызметтерді тұтыну нормативтері</w:t>
      </w:r>
    </w:p>
    <w:bookmarkEnd w:id="55"/>
    <w:bookmarkStart w:name="z60" w:id="56"/>
    <w:p>
      <w:pPr>
        <w:spacing w:after="0"/>
        <w:ind w:left="0"/>
        <w:jc w:val="both"/>
      </w:pPr>
      <w:r>
        <w:rPr>
          <w:rFonts w:ascii="Times New Roman"/>
          <w:b w:val="false"/>
          <w:i w:val="false"/>
          <w:color w:val="000000"/>
          <w:sz w:val="28"/>
        </w:rPr>
        <w:t>
      28.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56"/>
    <w:bookmarkStart w:name="z61" w:id="57"/>
    <w:p>
      <w:pPr>
        <w:spacing w:after="0"/>
        <w:ind w:left="0"/>
        <w:jc w:val="both"/>
      </w:pPr>
      <w:r>
        <w:rPr>
          <w:rFonts w:ascii="Times New Roman"/>
          <w:b w:val="false"/>
          <w:i w:val="false"/>
          <w:color w:val="000000"/>
          <w:sz w:val="28"/>
        </w:rPr>
        <w:t>
      29. Отбасының шектi жол берiлетiн шығыстарының үлесi отбасының жиынтық табысына қарай 15 % мөлшерiнде белгiленедi.</w:t>
      </w:r>
    </w:p>
    <w:bookmarkEnd w:id="57"/>
    <w:bookmarkStart w:name="z62" w:id="58"/>
    <w:p>
      <w:pPr>
        <w:spacing w:after="0"/>
        <w:ind w:left="0"/>
        <w:jc w:val="both"/>
      </w:pPr>
      <w:r>
        <w:rPr>
          <w:rFonts w:ascii="Times New Roman"/>
          <w:b w:val="false"/>
          <w:i w:val="false"/>
          <w:color w:val="000000"/>
          <w:sz w:val="28"/>
        </w:rPr>
        <w:t>
      Тұрғын үй көмегін есептеген кезде, иелері өздері жылытатын тұрғын үйде (ғимаратта) отынның тас көмірден басқа түрлерін қолданса, олардың құны мен шығын нормасы тас көмірдің құнына балама есептеледі.     </w:t>
      </w:r>
    </w:p>
    <w:bookmarkEnd w:id="58"/>
    <w:bookmarkStart w:name="z63" w:id="59"/>
    <w:p>
      <w:pPr>
        <w:spacing w:after="0"/>
        <w:ind w:left="0"/>
        <w:jc w:val="both"/>
      </w:pPr>
      <w:r>
        <w:rPr>
          <w:rFonts w:ascii="Times New Roman"/>
          <w:b w:val="false"/>
          <w:i w:val="false"/>
          <w:color w:val="000000"/>
          <w:sz w:val="28"/>
        </w:rPr>
        <w:t>
      30. Тұрғын үй көмегінің мөлшерін есептеу кезінде келесі нормалар ескеріледі:</w:t>
      </w:r>
    </w:p>
    <w:bookmarkEnd w:id="59"/>
    <w:bookmarkStart w:name="z64" w:id="60"/>
    <w:p>
      <w:pPr>
        <w:spacing w:after="0"/>
        <w:ind w:left="0"/>
        <w:jc w:val="both"/>
      </w:pPr>
      <w:r>
        <w:rPr>
          <w:rFonts w:ascii="Times New Roman"/>
          <w:b w:val="false"/>
          <w:i w:val="false"/>
          <w:color w:val="000000"/>
          <w:sz w:val="28"/>
        </w:rPr>
        <w:t>
      1) алаң нормалары:</w:t>
      </w:r>
    </w:p>
    <w:bookmarkEnd w:id="60"/>
    <w:bookmarkStart w:name="z65" w:id="61"/>
    <w:p>
      <w:pPr>
        <w:spacing w:after="0"/>
        <w:ind w:left="0"/>
        <w:jc w:val="both"/>
      </w:pPr>
      <w:r>
        <w:rPr>
          <w:rFonts w:ascii="Times New Roman"/>
          <w:b w:val="false"/>
          <w:i w:val="false"/>
          <w:color w:val="000000"/>
          <w:sz w:val="28"/>
        </w:rPr>
        <w:t>
      жалғыз тұратын азаматтар үшін – 18 ш.м.;</w:t>
      </w:r>
    </w:p>
    <w:bookmarkEnd w:id="61"/>
    <w:bookmarkStart w:name="z66" w:id="62"/>
    <w:p>
      <w:pPr>
        <w:spacing w:after="0"/>
        <w:ind w:left="0"/>
        <w:jc w:val="both"/>
      </w:pPr>
      <w:r>
        <w:rPr>
          <w:rFonts w:ascii="Times New Roman"/>
          <w:b w:val="false"/>
          <w:i w:val="false"/>
          <w:color w:val="000000"/>
          <w:sz w:val="28"/>
        </w:rPr>
        <w:t>
      2 адамнан тұратын отбасы үшін – 27 ш.м.;</w:t>
      </w:r>
    </w:p>
    <w:bookmarkEnd w:id="62"/>
    <w:bookmarkStart w:name="z67" w:id="63"/>
    <w:p>
      <w:pPr>
        <w:spacing w:after="0"/>
        <w:ind w:left="0"/>
        <w:jc w:val="both"/>
      </w:pPr>
      <w:r>
        <w:rPr>
          <w:rFonts w:ascii="Times New Roman"/>
          <w:b w:val="false"/>
          <w:i w:val="false"/>
          <w:color w:val="000000"/>
          <w:sz w:val="28"/>
        </w:rPr>
        <w:t>
      3 адамнан тұратын отбасы үшін – 36 ш.м.;</w:t>
      </w:r>
    </w:p>
    <w:bookmarkEnd w:id="63"/>
    <w:bookmarkStart w:name="z68" w:id="64"/>
    <w:p>
      <w:pPr>
        <w:spacing w:after="0"/>
        <w:ind w:left="0"/>
        <w:jc w:val="both"/>
      </w:pPr>
      <w:r>
        <w:rPr>
          <w:rFonts w:ascii="Times New Roman"/>
          <w:b w:val="false"/>
          <w:i w:val="false"/>
          <w:color w:val="000000"/>
          <w:sz w:val="28"/>
        </w:rPr>
        <w:t>
      4 адамнан тұратын отбасы үшін - 45 ш.м.;</w:t>
      </w:r>
    </w:p>
    <w:bookmarkEnd w:id="64"/>
    <w:bookmarkStart w:name="z69" w:id="65"/>
    <w:p>
      <w:pPr>
        <w:spacing w:after="0"/>
        <w:ind w:left="0"/>
        <w:jc w:val="both"/>
      </w:pPr>
      <w:r>
        <w:rPr>
          <w:rFonts w:ascii="Times New Roman"/>
          <w:b w:val="false"/>
          <w:i w:val="false"/>
          <w:color w:val="000000"/>
          <w:sz w:val="28"/>
        </w:rPr>
        <w:t>
      5 немесе одан да көп адамнан тұратын отбасы үшін –54 ш.м.;</w:t>
      </w:r>
    </w:p>
    <w:bookmarkEnd w:id="65"/>
    <w:bookmarkStart w:name="z70" w:id="66"/>
    <w:p>
      <w:pPr>
        <w:spacing w:after="0"/>
        <w:ind w:left="0"/>
        <w:jc w:val="both"/>
      </w:pPr>
      <w:r>
        <w:rPr>
          <w:rFonts w:ascii="Times New Roman"/>
          <w:b w:val="false"/>
          <w:i w:val="false"/>
          <w:color w:val="000000"/>
          <w:sz w:val="28"/>
        </w:rPr>
        <w:t>
      2) кондоминиумның ортақ мүлігін пайдалануға шығыстар – 1 ш.м. 30 тенге;</w:t>
      </w:r>
    </w:p>
    <w:bookmarkEnd w:id="66"/>
    <w:bookmarkStart w:name="z71" w:id="67"/>
    <w:p>
      <w:pPr>
        <w:spacing w:after="0"/>
        <w:ind w:left="0"/>
        <w:jc w:val="both"/>
      </w:pPr>
      <w:r>
        <w:rPr>
          <w:rFonts w:ascii="Times New Roman"/>
          <w:b w:val="false"/>
          <w:i w:val="false"/>
          <w:color w:val="000000"/>
          <w:sz w:val="28"/>
        </w:rPr>
        <w:t>
      3) электр қуатын тұтыну нормалары:</w:t>
      </w:r>
    </w:p>
    <w:bookmarkEnd w:id="67"/>
    <w:bookmarkStart w:name="z72" w:id="68"/>
    <w:p>
      <w:pPr>
        <w:spacing w:after="0"/>
        <w:ind w:left="0"/>
        <w:jc w:val="both"/>
      </w:pPr>
      <w:r>
        <w:rPr>
          <w:rFonts w:ascii="Times New Roman"/>
          <w:b w:val="false"/>
          <w:i w:val="false"/>
          <w:color w:val="000000"/>
          <w:sz w:val="28"/>
        </w:rPr>
        <w:t>
      жалғыз тұратын азаматтар үшін – 52 квт;</w:t>
      </w:r>
    </w:p>
    <w:bookmarkEnd w:id="68"/>
    <w:bookmarkStart w:name="z73" w:id="69"/>
    <w:p>
      <w:pPr>
        <w:spacing w:after="0"/>
        <w:ind w:left="0"/>
        <w:jc w:val="both"/>
      </w:pPr>
      <w:r>
        <w:rPr>
          <w:rFonts w:ascii="Times New Roman"/>
          <w:b w:val="false"/>
          <w:i w:val="false"/>
          <w:color w:val="000000"/>
          <w:sz w:val="28"/>
        </w:rPr>
        <w:t>
      2 адамнан тұратын отбасы үшін – 72 квт;</w:t>
      </w:r>
    </w:p>
    <w:bookmarkEnd w:id="69"/>
    <w:bookmarkStart w:name="z74" w:id="70"/>
    <w:p>
      <w:pPr>
        <w:spacing w:after="0"/>
        <w:ind w:left="0"/>
        <w:jc w:val="both"/>
      </w:pPr>
      <w:r>
        <w:rPr>
          <w:rFonts w:ascii="Times New Roman"/>
          <w:b w:val="false"/>
          <w:i w:val="false"/>
          <w:color w:val="000000"/>
          <w:sz w:val="28"/>
        </w:rPr>
        <w:t>
      3 адамнан тұратын отбасы үшін – 100 квт;</w:t>
      </w:r>
    </w:p>
    <w:bookmarkEnd w:id="70"/>
    <w:bookmarkStart w:name="z75" w:id="71"/>
    <w:p>
      <w:pPr>
        <w:spacing w:after="0"/>
        <w:ind w:left="0"/>
        <w:jc w:val="both"/>
      </w:pPr>
      <w:r>
        <w:rPr>
          <w:rFonts w:ascii="Times New Roman"/>
          <w:b w:val="false"/>
          <w:i w:val="false"/>
          <w:color w:val="000000"/>
          <w:sz w:val="28"/>
        </w:rPr>
        <w:t>
      4 адамнан тұратын отбасы үшін - 120 квт;</w:t>
      </w:r>
    </w:p>
    <w:bookmarkEnd w:id="71"/>
    <w:bookmarkStart w:name="z76" w:id="72"/>
    <w:p>
      <w:pPr>
        <w:spacing w:after="0"/>
        <w:ind w:left="0"/>
        <w:jc w:val="both"/>
      </w:pPr>
      <w:r>
        <w:rPr>
          <w:rFonts w:ascii="Times New Roman"/>
          <w:b w:val="false"/>
          <w:i w:val="false"/>
          <w:color w:val="000000"/>
          <w:sz w:val="28"/>
        </w:rPr>
        <w:t>
      5 немесе одан да көп адамнан тұратын отбасы үшін –130 квт;</w:t>
      </w:r>
    </w:p>
    <w:bookmarkEnd w:id="72"/>
    <w:bookmarkStart w:name="z77" w:id="73"/>
    <w:p>
      <w:pPr>
        <w:spacing w:after="0"/>
        <w:ind w:left="0"/>
        <w:jc w:val="both"/>
      </w:pPr>
      <w:r>
        <w:rPr>
          <w:rFonts w:ascii="Times New Roman"/>
          <w:b w:val="false"/>
          <w:i w:val="false"/>
          <w:color w:val="000000"/>
          <w:sz w:val="28"/>
        </w:rPr>
        <w:t>
      4) тұрғын үй құрылысының жалпы ауданының 1 ш.м. көмірдің шығыны – 129,8 кг, бірақ бір үйге 5000 кг артық емес.</w:t>
      </w:r>
    </w:p>
    <w:bookmarkEnd w:id="73"/>
    <w:bookmarkStart w:name="z78" w:id="74"/>
    <w:p>
      <w:pPr>
        <w:spacing w:after="0"/>
        <w:ind w:left="0"/>
        <w:jc w:val="left"/>
      </w:pPr>
      <w:r>
        <w:rPr>
          <w:rFonts w:ascii="Times New Roman"/>
          <w:b/>
          <w:i w:val="false"/>
          <w:color w:val="000000"/>
        </w:rPr>
        <w:t xml:space="preserve"> 4. Тұрғын үй көмегін төлеу</w:t>
      </w:r>
    </w:p>
    <w:bookmarkEnd w:id="74"/>
    <w:bookmarkStart w:name="z79" w:id="75"/>
    <w:p>
      <w:pPr>
        <w:spacing w:after="0"/>
        <w:ind w:left="0"/>
        <w:jc w:val="both"/>
      </w:pPr>
      <w:r>
        <w:rPr>
          <w:rFonts w:ascii="Times New Roman"/>
          <w:b w:val="false"/>
          <w:i w:val="false"/>
          <w:color w:val="000000"/>
          <w:sz w:val="28"/>
        </w:rPr>
        <w:t>
      31. Тұрғын үй көмегін төлеу екінші деңгейдегі банктер арқылы алушылардың дербес шоттарына аудару жолымен жүзеге асырылады.</w:t>
      </w:r>
    </w:p>
    <w:bookmarkEnd w:id="75"/>
    <w:bookmarkStart w:name="z80" w:id="76"/>
    <w:p>
      <w:pPr>
        <w:spacing w:after="0"/>
        <w:ind w:left="0"/>
        <w:jc w:val="left"/>
      </w:pPr>
      <w:r>
        <w:rPr>
          <w:rFonts w:ascii="Times New Roman"/>
          <w:b/>
          <w:i w:val="false"/>
          <w:color w:val="000000"/>
        </w:rPr>
        <w:t xml:space="preserve"> 5. Қорытынды ережелер</w:t>
      </w:r>
    </w:p>
    <w:bookmarkEnd w:id="76"/>
    <w:bookmarkStart w:name="z81" w:id="77"/>
    <w:p>
      <w:pPr>
        <w:spacing w:after="0"/>
        <w:ind w:left="0"/>
        <w:jc w:val="both"/>
      </w:pPr>
      <w:r>
        <w:rPr>
          <w:rFonts w:ascii="Times New Roman"/>
          <w:b w:val="false"/>
          <w:i w:val="false"/>
          <w:color w:val="000000"/>
          <w:sz w:val="28"/>
        </w:rPr>
        <w:t>
      32. Осы Қағидалар мен реттелмеген қатынастар Қазақстан Республикасының қолданыс-тағы заңнамасына сәйкес реттеледі.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