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4e4d" w14:textId="d9f4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24 қыркүйектегі № 32-340/VI шешімі. Шығыс Қазақстан облысы Әділет департаментінің Үржар аудандық Әділет басқармасында 2018 жылғы 9 қазанда № 5-18-167 болып тіркелді. Күші жойылды - Шығыс Қазақстан облысы Үржар аудандық мәслихатының 2021 жылғы 16 қыркүйектегі № 8-95/VII (қабылданған күнінен бастап қолданысқа енгізіледі) шешімімен</w:t>
      </w:r>
    </w:p>
    <w:p>
      <w:pPr>
        <w:spacing w:after="0"/>
        <w:ind w:left="0"/>
        <w:jc w:val="both"/>
      </w:pPr>
      <w:r>
        <w:rPr>
          <w:rFonts w:ascii="Times New Roman"/>
          <w:b w:val="false"/>
          <w:i w:val="false"/>
          <w:color w:val="ff0000"/>
          <w:sz w:val="28"/>
        </w:rPr>
        <w:t>
      Ескерту. Күші жойылды - Шығыс Қазақстан облысы Үржар аудандық мәслихатының 16.09.2021 № 8-95/VII шешімімен (қабылданған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министрінің 2017 жылғы 7 тамыздағы № 295 "Жергілікті қоғамдастық жиналысының үлгі регламентін бекіту туралы" (Қазақстан Республикасының Әділет министрлігінде 2017 жылғы 8 қыркүйекте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Үржар ауданының ауылдық округтерінің жергілікті қоғамдастық жиналысының регламенті бекітілсін.</w:t>
      </w:r>
    </w:p>
    <w:bookmarkEnd w:id="1"/>
    <w:bookmarkStart w:name="z3" w:id="2"/>
    <w:p>
      <w:pPr>
        <w:spacing w:after="0"/>
        <w:ind w:left="0"/>
        <w:jc w:val="both"/>
      </w:pPr>
      <w:r>
        <w:rPr>
          <w:rFonts w:ascii="Times New Roman"/>
          <w:b w:val="false"/>
          <w:i w:val="false"/>
          <w:color w:val="000000"/>
          <w:sz w:val="28"/>
        </w:rPr>
        <w:t xml:space="preserve">
      2. Үржар аудандық мәслихаттың 2018 жылғы 19 маусымдағы № 28-288/VI "Үржар ауданының елді мекендері аумағындағы жергілікті қоғамдастық жиналысының регламентін бекіту туралы" (нормативтік құқықтық актінің мемлекеттік тіркеу Тізілімінде 5-18-157 нөмірімен тіркелген, 2018 жылғы 27 маусымда Қазақстан Республикасының нормативтық құқықтық актілерінің электрондық түрдегі Эталондық бақылау банкінде және "Уақыт тынысы\Пульс времени" газетінің 2018 жылғы 2 шілдесінде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халық саны екі мың адамнан көп ауылдық округтер үшін 2018 жылдың 1 қаңтарынан бастап қолданысқа енгізіледі, халық саны екі мың адам және одан аз ауылдық округтер үшін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мәслихаттың</w:t>
            </w:r>
            <w:r>
              <w:br/>
            </w:r>
            <w:r>
              <w:rPr>
                <w:rFonts w:ascii="Times New Roman"/>
                <w:b w:val="false"/>
                <w:i w:val="false"/>
                <w:color w:val="000000"/>
                <w:sz w:val="20"/>
              </w:rPr>
              <w:t>2018 жылғы 24 қыркүйегінде</w:t>
            </w:r>
            <w:r>
              <w:br/>
            </w:r>
            <w:r>
              <w:rPr>
                <w:rFonts w:ascii="Times New Roman"/>
                <w:b w:val="false"/>
                <w:i w:val="false"/>
                <w:color w:val="000000"/>
                <w:sz w:val="20"/>
              </w:rPr>
              <w:t>№ 32-340 /VI шешімімен</w:t>
            </w:r>
            <w:r>
              <w:br/>
            </w:r>
            <w:r>
              <w:rPr>
                <w:rFonts w:ascii="Times New Roman"/>
                <w:b w:val="false"/>
                <w:i w:val="false"/>
                <w:color w:val="000000"/>
                <w:sz w:val="20"/>
              </w:rPr>
              <w:t>бекітілген</w:t>
            </w:r>
            <w:r>
              <w:br/>
            </w:r>
          </w:p>
        </w:tc>
      </w:tr>
    </w:tbl>
    <w:bookmarkStart w:name="z6" w:id="4"/>
    <w:p>
      <w:pPr>
        <w:spacing w:after="0"/>
        <w:ind w:left="0"/>
        <w:jc w:val="left"/>
      </w:pPr>
      <w:r>
        <w:rPr>
          <w:rFonts w:ascii="Times New Roman"/>
          <w:b/>
          <w:i w:val="false"/>
          <w:color w:val="000000"/>
        </w:rPr>
        <w:t xml:space="preserve"> Үржар ауданының ауылдық округтерінің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Үржар ауданының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8 қыркүйекте №15630 болып тіркелген)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1"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2"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13"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4"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5" w:id="13"/>
    <w:p>
      <w:pPr>
        <w:spacing w:after="0"/>
        <w:ind w:left="0"/>
        <w:jc w:val="both"/>
      </w:pPr>
      <w:r>
        <w:rPr>
          <w:rFonts w:ascii="Times New Roman"/>
          <w:b w:val="false"/>
          <w:i w:val="false"/>
          <w:color w:val="000000"/>
          <w:sz w:val="28"/>
        </w:rPr>
        <w:t>
      3. Жиналыс регламентін Үржар аудандық мәслихаты бекітеді.</w:t>
      </w:r>
    </w:p>
    <w:bookmarkEnd w:id="13"/>
    <w:bookmarkStart w:name="z16"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7"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18"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19"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0" w:id="18"/>
    <w:p>
      <w:pPr>
        <w:spacing w:after="0"/>
        <w:ind w:left="0"/>
        <w:jc w:val="both"/>
      </w:pPr>
      <w:r>
        <w:rPr>
          <w:rFonts w:ascii="Times New Roman"/>
          <w:b w:val="false"/>
          <w:i w:val="false"/>
          <w:color w:val="000000"/>
          <w:sz w:val="28"/>
        </w:rPr>
        <w:t>
       ауылдық округ әкімі аппаратының жергілікті өзін-өзі басқарудың коммуналдық меншігін басқару жөніндегі шешімдерін келісу;</w:t>
      </w:r>
    </w:p>
    <w:bookmarkEnd w:id="18"/>
    <w:bookmarkStart w:name="z21"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2"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3" w:id="21"/>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1"/>
    <w:bookmarkStart w:name="z24"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5" w:id="23"/>
    <w:p>
      <w:pPr>
        <w:spacing w:after="0"/>
        <w:ind w:left="0"/>
        <w:jc w:val="both"/>
      </w:pPr>
      <w:r>
        <w:rPr>
          <w:rFonts w:ascii="Times New Roman"/>
          <w:b w:val="false"/>
          <w:i w:val="false"/>
          <w:color w:val="000000"/>
          <w:sz w:val="28"/>
        </w:rPr>
        <w:t>
      аудандық маңызы бар ауылдық округ әкімін сайлауды өткізуге Үржар аудандық мәслихатына одан әрі ұсыну үшін ауылдық округ әкімінің қызметіне Үржар ауданының әкімі ұсынған кандидатураларды келісу;</w:t>
      </w:r>
    </w:p>
    <w:bookmarkEnd w:id="23"/>
    <w:bookmarkStart w:name="z26"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27"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28"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29" w:id="27"/>
    <w:p>
      <w:pPr>
        <w:spacing w:after="0"/>
        <w:ind w:left="0"/>
        <w:jc w:val="both"/>
      </w:pPr>
      <w:r>
        <w:rPr>
          <w:rFonts w:ascii="Times New Roman"/>
          <w:b w:val="false"/>
          <w:i w:val="false"/>
          <w:color w:val="000000"/>
          <w:sz w:val="28"/>
        </w:rPr>
        <w:t>
      5. Жиналысты ауылдық округ әкiмі өз бетімен, немесе, өкілеттік берілген жиналыс мүшелерінің (бұдан әрі-жиналыс мүшелері) кемінде он пайызының бастамасы бойынша, бірақ кемінде тоқсанына бір рет шақырады.</w:t>
      </w:r>
    </w:p>
    <w:bookmarkEnd w:id="27"/>
    <w:bookmarkStart w:name="z30"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1"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2" w:id="3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
    <w:bookmarkStart w:name="z33"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
    <w:bookmarkStart w:name="z34" w:id="32"/>
    <w:p>
      <w:pPr>
        <w:spacing w:after="0"/>
        <w:ind w:left="0"/>
        <w:jc w:val="both"/>
      </w:pPr>
      <w:r>
        <w:rPr>
          <w:rFonts w:ascii="Times New Roman"/>
          <w:b w:val="false"/>
          <w:i w:val="false"/>
          <w:color w:val="000000"/>
          <w:sz w:val="28"/>
        </w:rPr>
        <w:t>
      7. Жиналыс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5" w:id="33"/>
    <w:p>
      <w:pPr>
        <w:spacing w:after="0"/>
        <w:ind w:left="0"/>
        <w:jc w:val="both"/>
      </w:pPr>
      <w:r>
        <w:rPr>
          <w:rFonts w:ascii="Times New Roman"/>
          <w:b w:val="false"/>
          <w:i w:val="false"/>
          <w:color w:val="000000"/>
          <w:sz w:val="28"/>
        </w:rPr>
        <w:t>
      Жиналыс, оған жиналыс мүшелерінің кемiнде жартысы қатысқан кезде өтті деп есептеледі.</w:t>
      </w:r>
    </w:p>
    <w:bookmarkEnd w:id="33"/>
    <w:bookmarkStart w:name="z36" w:id="34"/>
    <w:p>
      <w:pPr>
        <w:spacing w:after="0"/>
        <w:ind w:left="0"/>
        <w:jc w:val="both"/>
      </w:pPr>
      <w:r>
        <w:rPr>
          <w:rFonts w:ascii="Times New Roman"/>
          <w:b w:val="false"/>
          <w:i w:val="false"/>
          <w:color w:val="000000"/>
          <w:sz w:val="28"/>
        </w:rPr>
        <w:t>
      8. Жиналысты әкім немесе ол уәкілеттік беріген адам ашады.</w:t>
      </w:r>
    </w:p>
    <w:bookmarkEnd w:id="34"/>
    <w:bookmarkStart w:name="z37" w:id="35"/>
    <w:p>
      <w:pPr>
        <w:spacing w:after="0"/>
        <w:ind w:left="0"/>
        <w:jc w:val="both"/>
      </w:pPr>
      <w:r>
        <w:rPr>
          <w:rFonts w:ascii="Times New Roman"/>
          <w:b w:val="false"/>
          <w:i w:val="false"/>
          <w:color w:val="000000"/>
          <w:sz w:val="28"/>
        </w:rPr>
        <w:t>
      Жиналысты жүргізу үшін ашық дауыс беру арқылы төраға мен хатшы сайланады.</w:t>
      </w:r>
    </w:p>
    <w:bookmarkEnd w:id="35"/>
    <w:bookmarkStart w:name="z38" w:id="36"/>
    <w:p>
      <w:pPr>
        <w:spacing w:after="0"/>
        <w:ind w:left="0"/>
        <w:jc w:val="both"/>
      </w:pPr>
      <w:r>
        <w:rPr>
          <w:rFonts w:ascii="Times New Roman"/>
          <w:b w:val="false"/>
          <w:i w:val="false"/>
          <w:color w:val="000000"/>
          <w:sz w:val="28"/>
        </w:rPr>
        <w:t>
      9. Жиналыстың күн тәртібі, жиналыс мүшелерінің, тиісті аумақтың әкімінің енгізген ұсыныстар негізінде , ауылдық округ әкімінің аппараты қалыптастырады.</w:t>
      </w:r>
    </w:p>
    <w:bookmarkEnd w:id="36"/>
    <w:bookmarkStart w:name="z39" w:id="37"/>
    <w:p>
      <w:pPr>
        <w:spacing w:after="0"/>
        <w:ind w:left="0"/>
        <w:jc w:val="both"/>
      </w:pPr>
      <w:r>
        <w:rPr>
          <w:rFonts w:ascii="Times New Roman"/>
          <w:b w:val="false"/>
          <w:i w:val="false"/>
          <w:color w:val="000000"/>
          <w:sz w:val="28"/>
        </w:rPr>
        <w:t xml:space="preserve">
      Күн тәртібіне өткен жиналыстарда қабылданған шешімдер барысы және (немесе) орындалуы туралы мәселелер қосылады. </w:t>
      </w:r>
    </w:p>
    <w:bookmarkEnd w:id="37"/>
    <w:bookmarkStart w:name="z40" w:id="38"/>
    <w:p>
      <w:pPr>
        <w:spacing w:after="0"/>
        <w:ind w:left="0"/>
        <w:jc w:val="both"/>
      </w:pPr>
      <w:r>
        <w:rPr>
          <w:rFonts w:ascii="Times New Roman"/>
          <w:b w:val="false"/>
          <w:i w:val="false"/>
          <w:color w:val="000000"/>
          <w:sz w:val="28"/>
        </w:rPr>
        <w:t>
      Жиналыстың күн тәртібі оны талқылау кезінде толықтырылуы және өзгертілуі мүмкін.</w:t>
      </w:r>
    </w:p>
    <w:bookmarkEnd w:id="38"/>
    <w:bookmarkStart w:name="z41"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2"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3" w:id="41"/>
    <w:p>
      <w:pPr>
        <w:spacing w:after="0"/>
        <w:ind w:left="0"/>
        <w:jc w:val="both"/>
      </w:pPr>
      <w:r>
        <w:rPr>
          <w:rFonts w:ascii="Times New Roman"/>
          <w:b w:val="false"/>
          <w:i w:val="false"/>
          <w:color w:val="000000"/>
          <w:sz w:val="28"/>
        </w:rPr>
        <w:t>
      10. Жиналысқа аудандық мәслихатының депутаттары, аудан әкімі аппаратының, мемлекеттік мекемелер мен кәсіпорындардың, сондай-ақ, олардың мәселелері қаралатын заңды және жеке тұлғалардың өкілдері шақырылуы мүмкін. Сондай-ақ жиналыста бұқаралық ақпарат құралдары мен қоғамдық бірлестіктердің өкілдері қатыса алады.</w:t>
      </w:r>
    </w:p>
    <w:bookmarkEnd w:id="41"/>
    <w:bookmarkStart w:name="z44" w:id="4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
    <w:bookmarkStart w:name="z45" w:id="43"/>
    <w:p>
      <w:pPr>
        <w:spacing w:after="0"/>
        <w:ind w:left="0"/>
        <w:jc w:val="both"/>
      </w:pPr>
      <w:r>
        <w:rPr>
          <w:rFonts w:ascii="Times New Roman"/>
          <w:b w:val="false"/>
          <w:i w:val="false"/>
          <w:color w:val="000000"/>
          <w:sz w:val="28"/>
        </w:rPr>
        <w:t>
      11. Жиналыста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қосымшабаяндамашыларға сұрақтарға жауап беру үшін уақыт бөлінеді.</w:t>
      </w:r>
    </w:p>
    <w:bookmarkEnd w:id="43"/>
    <w:bookmarkStart w:name="z46" w:id="44"/>
    <w:p>
      <w:pPr>
        <w:spacing w:after="0"/>
        <w:ind w:left="0"/>
        <w:jc w:val="both"/>
      </w:pPr>
      <w:r>
        <w:rPr>
          <w:rFonts w:ascii="Times New Roman"/>
          <w:b w:val="false"/>
          <w:i w:val="false"/>
          <w:color w:val="000000"/>
          <w:sz w:val="28"/>
        </w:rPr>
        <w:t>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47"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48"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49"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50"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51" w:id="4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9"/>
    <w:bookmarkStart w:name="z52" w:id="5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
    <w:bookmarkStart w:name="z53" w:id="51"/>
    <w:p>
      <w:pPr>
        <w:spacing w:after="0"/>
        <w:ind w:left="0"/>
        <w:jc w:val="both"/>
      </w:pPr>
      <w:r>
        <w:rPr>
          <w:rFonts w:ascii="Times New Roman"/>
          <w:b w:val="false"/>
          <w:i w:val="false"/>
          <w:color w:val="000000"/>
          <w:sz w:val="28"/>
        </w:rPr>
        <w:t>
      Жиналыстың шешімі хаттамамен ресімделеді, онда:</w:t>
      </w:r>
    </w:p>
    <w:bookmarkEnd w:id="51"/>
    <w:bookmarkStart w:name="z54" w:id="52"/>
    <w:p>
      <w:pPr>
        <w:spacing w:after="0"/>
        <w:ind w:left="0"/>
        <w:jc w:val="both"/>
      </w:pPr>
      <w:r>
        <w:rPr>
          <w:rFonts w:ascii="Times New Roman"/>
          <w:b w:val="false"/>
          <w:i w:val="false"/>
          <w:color w:val="000000"/>
          <w:sz w:val="28"/>
        </w:rPr>
        <w:t>
      1) жиналыстың өткізілген күні мен орны;</w:t>
      </w:r>
    </w:p>
    <w:bookmarkEnd w:id="52"/>
    <w:bookmarkStart w:name="z55"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56" w:id="5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
    <w:bookmarkStart w:name="z57" w:id="5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
    <w:bookmarkStart w:name="z58" w:id="5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
    <w:bookmarkStart w:name="z59" w:id="5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7"/>
    <w:bookmarkStart w:name="z60" w:id="58"/>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8"/>
    <w:bookmarkStart w:name="z61" w:id="59"/>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9"/>
    <w:bookmarkStart w:name="z62"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Үржар аудандық мәслихатының отырысында алдын ала талқылаудан соң шешеді.</w:t>
      </w:r>
    </w:p>
    <w:bookmarkEnd w:id="60"/>
    <w:bookmarkStart w:name="z63" w:id="61"/>
    <w:p>
      <w:pPr>
        <w:spacing w:after="0"/>
        <w:ind w:left="0"/>
        <w:jc w:val="both"/>
      </w:pPr>
      <w:r>
        <w:rPr>
          <w:rFonts w:ascii="Times New Roman"/>
          <w:b w:val="false"/>
          <w:i w:val="false"/>
          <w:color w:val="000000"/>
          <w:sz w:val="28"/>
        </w:rPr>
        <w:t>
      14. Ауылдық округ әкімі аппараты аудандық маңызы бар ауылдық округ әкімнің жиналыс шешімдерін қарау нәтижелерін бес жұмыс күн ішінде жиналыстың мүшелеріне жеткізеді.</w:t>
      </w:r>
    </w:p>
    <w:bookmarkEnd w:id="61"/>
    <w:bookmarkStart w:name="z64"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65" w:id="63"/>
    <w:p>
      <w:pPr>
        <w:spacing w:after="0"/>
        <w:ind w:left="0"/>
        <w:jc w:val="both"/>
      </w:pPr>
      <w:r>
        <w:rPr>
          <w:rFonts w:ascii="Times New Roman"/>
          <w:b w:val="false"/>
          <w:i w:val="false"/>
          <w:color w:val="000000"/>
          <w:sz w:val="28"/>
        </w:rPr>
        <w:t>
      16. Жиналысты шақыруда қабылданған шешімдерді аудандық маңызы бар ауылдық округ әкімінің аппараты бұқаралық ақпарат құралдары арқылы немесе өзге де тәсілдермен таратады.</w:t>
      </w:r>
    </w:p>
    <w:bookmarkEnd w:id="63"/>
    <w:bookmarkStart w:name="z66"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67"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68" w:id="66"/>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6"/>
    <w:bookmarkStart w:name="z69"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