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3c95d" w14:textId="9b3c9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ауданы бойынша пайдаланылмайтын ауыл шаруашылық мақсатындағы жерге жер салығының базалық мөлшерлемелерін және бірыңғай жер салығының мөлшерлемесін арттыру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2018 жылғы 30 қарашадағы № 250 шешімі. Шығыс Қазақстан облысы Әділет департаментінің Ұлан аудандық Әділет басқармасында 2018 жылғы 25 желтоқсандағы № 5-17-210 болып тіркелді. Күші жойылды - Шығыс Қазақстан облысы Ұлан ауданы мәслихатының 2023 жылғы 27 желтоқсандағы № 104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Ұлан ауданы мәслихатының 27.12.2023 </w:t>
      </w:r>
      <w:r>
        <w:rPr>
          <w:rFonts w:ascii="Times New Roman"/>
          <w:b w:val="false"/>
          <w:i w:val="false"/>
          <w:color w:val="ff0000"/>
          <w:sz w:val="28"/>
        </w:rPr>
        <w:t>№ 104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2017 жылғы 25 желтоқсандағы Кодексінің (Салық кодексі) 509-бабының </w:t>
      </w:r>
      <w:r>
        <w:rPr>
          <w:rFonts w:ascii="Times New Roman"/>
          <w:b w:val="false"/>
          <w:i w:val="false"/>
          <w:color w:val="000000"/>
          <w:sz w:val="28"/>
        </w:rPr>
        <w:t>5- тармағына</w:t>
      </w:r>
      <w:r>
        <w:rPr>
          <w:rFonts w:ascii="Times New Roman"/>
          <w:b w:val="false"/>
          <w:i w:val="false"/>
          <w:color w:val="000000"/>
          <w:sz w:val="28"/>
        </w:rPr>
        <w:t xml:space="preserve">, 704-бабының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1- тармағының</w:t>
      </w:r>
      <w:r>
        <w:rPr>
          <w:rFonts w:ascii="Times New Roman"/>
          <w:b w:val="false"/>
          <w:i w:val="false"/>
          <w:color w:val="000000"/>
          <w:sz w:val="28"/>
        </w:rPr>
        <w:t xml:space="preserve"> 15) тармақшасына сәйкес Ұлан ауданының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Ұлан ауданы бойынша Қазақстан Республикасының жер заңнамасына сәйкес пайдаланылмайтын ауыл шаруашылығы мақсатындағы жерлерге "Салық және бюджетке төленетін басқа да міндетті төлемдер туралы" Қазақстан Республикасының 2017 жылғы 25 желтоқсандағы Кодексіннің (Салық кодексі) </w:t>
      </w:r>
      <w:r>
        <w:rPr>
          <w:rFonts w:ascii="Times New Roman"/>
          <w:b w:val="false"/>
          <w:i w:val="false"/>
          <w:color w:val="000000"/>
          <w:sz w:val="28"/>
        </w:rPr>
        <w:t>503</w:t>
      </w:r>
      <w:r>
        <w:rPr>
          <w:rFonts w:ascii="Times New Roman"/>
          <w:b w:val="false"/>
          <w:i w:val="false"/>
          <w:color w:val="000000"/>
          <w:sz w:val="28"/>
        </w:rPr>
        <w:t xml:space="preserve">, </w:t>
      </w:r>
      <w:r>
        <w:rPr>
          <w:rFonts w:ascii="Times New Roman"/>
          <w:b w:val="false"/>
          <w:i w:val="false"/>
          <w:color w:val="000000"/>
          <w:sz w:val="28"/>
        </w:rPr>
        <w:t>704-баптарында</w:t>
      </w:r>
      <w:r>
        <w:rPr>
          <w:rFonts w:ascii="Times New Roman"/>
          <w:b w:val="false"/>
          <w:i w:val="false"/>
          <w:color w:val="000000"/>
          <w:sz w:val="28"/>
        </w:rPr>
        <w:t xml:space="preserve"> белгіленген жер салығының базалық мөлшерлемелері және бірыңғай жер салығының мөлшерлемесі он есеге арттырылсын. </w:t>
      </w:r>
    </w:p>
    <w:bookmarkEnd w:id="2"/>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Кусаинов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Ұлан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