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13d9" w14:textId="cb91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орындарына квота белгілеу туралы" Күршім ауданы әкімдігінің 2018 жылғы 10 сәуірдегі № 129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2018 жылғы 25 қыркүйектегі № 429 қаулысы. Шығыс Қазақстан облысы Әділет департаментінің Күршім аудандық Әділет басқармасында 2018 жылғы 16 қазанда № 5-14-179 болып тіркелді. Күші жойылды - Шығыс Қазақстан облысы Күршім ауданы әкімдігінің 2018 жылғы 26 желтоқсандағы № 510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әкімдігінің 26.12.2018 </w:t>
      </w:r>
      <w:r>
        <w:rPr>
          <w:rFonts w:ascii="Times New Roman"/>
          <w:b w:val="false"/>
          <w:i w:val="false"/>
          <w:color w:val="ff0000"/>
          <w:sz w:val="28"/>
        </w:rPr>
        <w:t>№ 510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49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Күршім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"Жұмыс орындарына квота белгілеу туралы" Күршім ауданы әкімдігінің 2018 жылғы 10 сәуірдегі № 129 (Нормативтік құқықтық актілерді мемлекеттік тіркеу Тізілімінде № 5-14-159 болып тіркелген, 2018 жылдың 15 мамырында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 </w:t>
      </w:r>
      <w:r>
        <w:rPr>
          <w:rFonts w:ascii="Times New Roman"/>
          <w:b w:val="false"/>
          <w:i w:val="false"/>
          <w:color w:val="000000"/>
          <w:sz w:val="28"/>
        </w:rPr>
        <w:t xml:space="preserve">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"Күршім ауданы әкімінің аппараты" мемлекеттік мекемесі Қазақстан Республикасының заңнамалық актілерінде белгіленген тәртіпте: </w:t>
      </w:r>
    </w:p>
    <w:bookmarkEnd w:id="3"/>
    <w:bookmarkStart w:name="z5"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xml:space="preserve">
      4) ресми жарияланғаннан кейін осы қаулыны Күршім ауданы әкімдігінің интернет - ресурсына орналастыруын қамтамасыз етсін. </w:t>
      </w:r>
    </w:p>
    <w:bookmarkEnd w:id="7"/>
    <w:bookmarkStart w:name="z9" w:id="8"/>
    <w:p>
      <w:pPr>
        <w:spacing w:after="0"/>
        <w:ind w:left="0"/>
        <w:jc w:val="both"/>
      </w:pPr>
      <w:r>
        <w:rPr>
          <w:rFonts w:ascii="Times New Roman"/>
          <w:b w:val="false"/>
          <w:i w:val="false"/>
          <w:color w:val="000000"/>
          <w:sz w:val="28"/>
        </w:rPr>
        <w:t>
      3. Осы қаулының орындалуын бақылау Күршім ауданы әкімінің орынбасары Р.Д. Умутбаеваға жүктелсін.</w:t>
      </w:r>
    </w:p>
    <w:bookmarkEnd w:id="8"/>
    <w:bookmarkStart w:name="z10"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әкімінің 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Умутбаева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2018 жылғы " 25 " __09___ </w:t>
            </w:r>
            <w:r>
              <w:br/>
            </w:r>
            <w:r>
              <w:rPr>
                <w:rFonts w:ascii="Times New Roman"/>
                <w:b w:val="false"/>
                <w:i w:val="false"/>
                <w:color w:val="000000"/>
                <w:sz w:val="20"/>
              </w:rPr>
              <w:t>№ _429__қаулысына 1 қосымша</w:t>
            </w:r>
          </w:p>
        </w:tc>
      </w:tr>
    </w:tbl>
    <w:bookmarkStart w:name="z12"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3119"/>
        <w:gridCol w:w="1191"/>
        <w:gridCol w:w="2343"/>
        <w:gridCol w:w="4283"/>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КОММУНАЛДЫҚ МЕМЛЕКЕТТІК ҚАЗЫНАЛЫҚ КӘСІПОРНЫ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КҮРШІМ ГИМНАЗИЯСЫ"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МАРҚАКӨЛ ОРТА МЕКТЕБІ"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2018 жылғы "25 " __09___ </w:t>
            </w:r>
            <w:r>
              <w:br/>
            </w:r>
            <w:r>
              <w:rPr>
                <w:rFonts w:ascii="Times New Roman"/>
                <w:b w:val="false"/>
                <w:i w:val="false"/>
                <w:color w:val="000000"/>
                <w:sz w:val="20"/>
              </w:rPr>
              <w:t>№ _429_қаулысына 2 қосымша</w:t>
            </w:r>
          </w:p>
        </w:tc>
      </w:tr>
    </w:tbl>
    <w:bookmarkStart w:name="z14" w:id="11"/>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3490"/>
        <w:gridCol w:w="1333"/>
        <w:gridCol w:w="2621"/>
        <w:gridCol w:w="3329"/>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КОММУНАЛДЫҚ МЕМЛЕКЕТТІК ҚАЗЫНАЛЫҚ КӘСІПОРНЫ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