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a84d" w14:textId="22da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2018 жылғы 31 шілдедегі № 24/8-VI шешімі. Шығыс Қазақстан облысы Әділет департаментінің Күршім аудандық Әділет басқармасында 2018 жылғы 22 тамызда № 5-14-174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нөмірімен тіркелген)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Күршім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қалалар, ауылдар, кенттер, ауылдық округтер үшін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31 шілдедегі </w:t>
            </w:r>
            <w:r>
              <w:br/>
            </w:r>
            <w:r>
              <w:rPr>
                <w:rFonts w:ascii="Times New Roman"/>
                <w:b w:val="false"/>
                <w:i w:val="false"/>
                <w:color w:val="000000"/>
                <w:sz w:val="20"/>
              </w:rPr>
              <w:t>№ 24/8-VI шешімімен бекітілген</w:t>
            </w:r>
          </w:p>
        </w:tc>
      </w:tr>
    </w:tbl>
    <w:bookmarkStart w:name="z5" w:id="3"/>
    <w:p>
      <w:pPr>
        <w:spacing w:after="0"/>
        <w:ind w:left="0"/>
        <w:jc w:val="left"/>
      </w:pPr>
      <w:r>
        <w:rPr>
          <w:rFonts w:ascii="Times New Roman"/>
          <w:b/>
          <w:i w:val="false"/>
          <w:color w:val="000000"/>
        </w:rPr>
        <w:t xml:space="preserve"> Күршім ауданы бойынша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 жиналысының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нөмірімен болып тіркелген) сәйкес әзірленді және Күршім ауданы бойынша жергілікті қоғамдастық жиналысының құру тәртібі мен қызметін айқындайды.</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0" w:id="8"/>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bookmarkEnd w:id="8"/>
    <w:bookmarkStart w:name="z11"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u w:val="single"/>
        </w:rPr>
        <w:t>заңнамалық</w:t>
      </w:r>
      <w:r>
        <w:rPr>
          <w:rFonts w:ascii="Times New Roman"/>
          <w:b w:val="false"/>
          <w:i w:val="false"/>
          <w:color w:val="000000"/>
          <w:sz w:val="28"/>
        </w:rPr>
        <w:t xml:space="preserve"> </w:t>
      </w:r>
      <w:r>
        <w:rPr>
          <w:rFonts w:ascii="Times New Roman"/>
          <w:b w:val="false"/>
          <w:i w:val="false"/>
          <w:color w:val="000000"/>
          <w:sz w:val="28"/>
          <w:u w:val="single"/>
        </w:rPr>
        <w:t>актілеріне</w:t>
      </w:r>
      <w:r>
        <w:rPr>
          <w:rFonts w:ascii="Times New Roman"/>
          <w:b w:val="false"/>
          <w:i w:val="false"/>
          <w:color w:val="000000"/>
          <w:sz w:val="28"/>
        </w:rPr>
        <w:t xml:space="preserve">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2"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4" w:id="12"/>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2"/>
    <w:bookmarkStart w:name="z1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6"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7"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8" w:id="1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6"/>
    <w:bookmarkStart w:name="z19" w:id="1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0"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1"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2"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3"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4" w:id="22"/>
    <w:p>
      <w:pPr>
        <w:spacing w:after="0"/>
        <w:ind w:left="0"/>
        <w:jc w:val="both"/>
      </w:pPr>
      <w:r>
        <w:rPr>
          <w:rFonts w:ascii="Times New Roman"/>
          <w:b w:val="false"/>
          <w:i w:val="false"/>
          <w:color w:val="000000"/>
          <w:sz w:val="28"/>
        </w:rPr>
        <w:t>
      ауылдық округ әкімін сайлауды өткізуге аудан (облыстық маңызы бар қала) мәслихатына одан әрі ұсыну үшін ауылдық округ әкімінің қызметіне аудан (облыстық маңызы бар қала) әкімі ұсынған кандидатураларды келісу;</w:t>
      </w:r>
    </w:p>
    <w:bookmarkEnd w:id="22"/>
    <w:bookmarkStart w:name="z25"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6"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7"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28"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29"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0"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1"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2"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3"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4"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5"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6"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7"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38"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39"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0"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1"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2" w:id="40"/>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3"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4"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5"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6"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7"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48"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49"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0"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1"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2"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3"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4"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5"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6"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7"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58"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59"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0"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58"/>
    <w:bookmarkStart w:name="z61"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9"/>
    <w:bookmarkStart w:name="z62"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3"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4"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5"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6"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64"/>
    <w:bookmarkStart w:name="z67"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