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737" w14:textId="305c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30 наурыздағы № 16/148-VI шешімі. Шығыс Қазақстан облысы Әділет департаментінің Катонқарағай аудандық Әділет басқармасында 2018 жылғы 6 сәуірде № 5-13-130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27 ақпандағы № 18/202-VI (нормативтік құқықтық актілердің мемлекеттік тіркеу Тізілімінде 5508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23 желтоқсандағы № 15/132-VI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5377 нөмірмен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5 465 725,0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606407,0 мың теңге;</w:t>
      </w:r>
    </w:p>
    <w:bookmarkEnd w:id="4"/>
    <w:bookmarkStart w:name="z7" w:id="5"/>
    <w:p>
      <w:pPr>
        <w:spacing w:after="0"/>
        <w:ind w:left="0"/>
        <w:jc w:val="both"/>
      </w:pPr>
      <w:r>
        <w:rPr>
          <w:rFonts w:ascii="Times New Roman"/>
          <w:b w:val="false"/>
          <w:i w:val="false"/>
          <w:color w:val="000000"/>
          <w:sz w:val="28"/>
        </w:rPr>
        <w:t>
      салықтық емес түсімдер –22009,0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13050,0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4 824 259,0 мың теңге;</w:t>
      </w:r>
    </w:p>
    <w:bookmarkEnd w:id="7"/>
    <w:bookmarkStart w:name="z10" w:id="8"/>
    <w:p>
      <w:pPr>
        <w:spacing w:after="0"/>
        <w:ind w:left="0"/>
        <w:jc w:val="both"/>
      </w:pPr>
      <w:r>
        <w:rPr>
          <w:rFonts w:ascii="Times New Roman"/>
          <w:b w:val="false"/>
          <w:i w:val="false"/>
          <w:color w:val="000000"/>
          <w:sz w:val="28"/>
        </w:rPr>
        <w:t>
      2) шығындар – 5 477 801,3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96 681,0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119048,0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22367,0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- 108757,3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108757,3 мың теңге.".</w:t>
      </w:r>
    </w:p>
    <w:bookmarkEnd w:id="16"/>
    <w:bookmarkStart w:name="z19" w:id="17"/>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келесі редакцияда жазылсын.</w:t>
      </w:r>
    </w:p>
    <w:bookmarkEnd w:id="17"/>
    <w:bookmarkStart w:name="z20" w:id="18"/>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16/148-VІ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1 қосымша</w:t>
            </w:r>
          </w:p>
        </w:tc>
      </w:tr>
    </w:tbl>
    <w:bookmarkStart w:name="z23" w:id="19"/>
    <w:p>
      <w:pPr>
        <w:spacing w:after="0"/>
        <w:ind w:left="0"/>
        <w:jc w:val="left"/>
      </w:pPr>
      <w:r>
        <w:rPr>
          <w:rFonts w:ascii="Times New Roman"/>
          <w:b/>
          <w:i w:val="false"/>
          <w:color w:val="000000"/>
        </w:rPr>
        <w:t xml:space="preserve"> 2018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16/148-VІ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4 қосымша</w:t>
            </w:r>
          </w:p>
        </w:tc>
      </w:tr>
    </w:tbl>
    <w:bookmarkStart w:name="z29" w:id="20"/>
    <w:p>
      <w:pPr>
        <w:spacing w:after="0"/>
        <w:ind w:left="0"/>
        <w:jc w:val="left"/>
      </w:pPr>
      <w:r>
        <w:rPr>
          <w:rFonts w:ascii="Times New Roman"/>
          <w:b/>
          <w:i w:val="false"/>
          <w:color w:val="000000"/>
        </w:rPr>
        <w:t xml:space="preserve"> 2018 жылға арналған жергілікті бюджеттен қаржыландырылатын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30"/>
        <w:gridCol w:w="1530"/>
        <w:gridCol w:w="8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16/148-VІ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6 қосымша</w:t>
            </w:r>
          </w:p>
        </w:tc>
      </w:tr>
    </w:tbl>
    <w:bookmarkStart w:name="z35" w:id="21"/>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16/148-VІ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8 қосымша</w:t>
            </w:r>
          </w:p>
        </w:tc>
      </w:tr>
    </w:tbl>
    <w:bookmarkStart w:name="z41" w:id="22"/>
    <w:p>
      <w:pPr>
        <w:spacing w:after="0"/>
        <w:ind w:left="0"/>
        <w:jc w:val="left"/>
      </w:pPr>
      <w:r>
        <w:rPr>
          <w:rFonts w:ascii="Times New Roman"/>
          <w:b/>
          <w:i w:val="false"/>
          <w:color w:val="000000"/>
        </w:rPr>
        <w:t xml:space="preserve"> 2018-2020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09"/>
        <w:gridCol w:w="909"/>
        <w:gridCol w:w="3499"/>
        <w:gridCol w:w="2105"/>
        <w:gridCol w:w="2223"/>
        <w:gridCol w:w="1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926773,0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ауылындағы жылу құбыры жүйелерін қайта жаңғыртуға жобалық-сметалық құжаттамасын әзірлеу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Ново-Хайрузовка ауылында су құбыры желілері мен ғимараттарын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285 532,0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Аққайнар ауылында су құбыры желілері мен ғимараттарын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555826,0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Солдатово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328 072,0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Ново-Поляковка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Ақсу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Топқайың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Солоновка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Аршаты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Аршаты ауылында су құбыры желілері мен имараттарын қайта жаңарту жобалық-сметалық құжаттамасын әзірлеу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жаңғыртуға жобалық-сметалық құжаттамасын әзірлеу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Солоновка ауылында су құбыры желілері мен ғимараттарын қайта жаңарту жобалық-сметалық құжаттамасын әзірлеу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Топқайың ауылында су құбыры желілері мен су бөгеті құрылыстарын қайта жаңарту"объектісі бойынша жобалық-сметалық құжаттамасын әзірлеу мемлекеттік сараптама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ЖСҚ-ны әзірлеуге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сараптама қорытындысын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 –VІ </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10 қосымша</w:t>
            </w:r>
          </w:p>
        </w:tc>
      </w:tr>
    </w:tbl>
    <w:bookmarkStart w:name="z47" w:id="23"/>
    <w:p>
      <w:pPr>
        <w:spacing w:after="0"/>
        <w:ind w:left="0"/>
        <w:jc w:val="left"/>
      </w:pPr>
      <w:r>
        <w:rPr>
          <w:rFonts w:ascii="Times New Roman"/>
          <w:b/>
          <w:i w:val="false"/>
          <w:color w:val="000000"/>
        </w:rPr>
        <w:t xml:space="preserve"> 2018-2020 жылдарға арналған ауданның жергілікті атқарушы органдарының резервінен қарастырылған қаражат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1069"/>
        <w:gridCol w:w="2150"/>
        <w:gridCol w:w="2052"/>
        <w:gridCol w:w="2052"/>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16/148 –VІ </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26 </w:t>
            </w:r>
            <w:r>
              <w:br/>
            </w:r>
            <w:r>
              <w:rPr>
                <w:rFonts w:ascii="Times New Roman"/>
                <w:b w:val="false"/>
                <w:i w:val="false"/>
                <w:color w:val="000000"/>
                <w:sz w:val="20"/>
              </w:rPr>
              <w:t xml:space="preserve">желтоқсандағы № 15/132-VI </w:t>
            </w:r>
            <w:r>
              <w:br/>
            </w:r>
            <w:r>
              <w:rPr>
                <w:rFonts w:ascii="Times New Roman"/>
                <w:b w:val="false"/>
                <w:i w:val="false"/>
                <w:color w:val="000000"/>
                <w:sz w:val="20"/>
              </w:rPr>
              <w:t>шешіміне 11 қосымша</w:t>
            </w:r>
          </w:p>
        </w:tc>
      </w:tr>
    </w:tbl>
    <w:bookmarkStart w:name="z53" w:id="24"/>
    <w:p>
      <w:pPr>
        <w:spacing w:after="0"/>
        <w:ind w:left="0"/>
        <w:jc w:val="left"/>
      </w:pPr>
      <w:r>
        <w:rPr>
          <w:rFonts w:ascii="Times New Roman"/>
          <w:b/>
          <w:i w:val="false"/>
          <w:color w:val="000000"/>
        </w:rPr>
        <w:t xml:space="preserve"> 2018 жылға арналған жергілікті өзін-өзі басқару органдарына қарастырылған трансферттер сомасын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855"/>
        <w:gridCol w:w="1855"/>
        <w:gridCol w:w="3663"/>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