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45fe6" w14:textId="a445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Зайсан ауданының әкімдігінің 2018 жылғы 28 ақпандағы №164 қаулысына өзгеріс енгізу туралы</w:t>
      </w:r>
    </w:p>
    <w:p>
      <w:pPr>
        <w:spacing w:after="0"/>
        <w:ind w:left="0"/>
        <w:jc w:val="both"/>
      </w:pPr>
      <w:r>
        <w:rPr>
          <w:rFonts w:ascii="Times New Roman"/>
          <w:b w:val="false"/>
          <w:i w:val="false"/>
          <w:color w:val="000000"/>
          <w:sz w:val="28"/>
        </w:rPr>
        <w:t>Шығыс Қазақстан облысы Зайсан ауданы әкімдігінің 2018 жылғы 29 тамыздағы № 651 қаулысы. Шығыс Қазақстан облысы Әділет департаментінің Зайсан аудандық Әділет басқармасында 2018 жылғы 19 қыркүйекте № 5-11-166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Зайсан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Зайсан ауданының әкімдігінің 2018 жылғы 28 ақпандағы № 164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5540 нөмірімен тіркелген, 2018 жылғы 4 сәуірде аудандық "Достық" газетінде және 2018 жылғы 26 наурызда Қазақстан Республикасының нормативтік құқықтық актілерінің Эталондық бақылау банкінде электронды түрде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 белгіленетін ұйымдардың </w:t>
      </w:r>
      <w:r>
        <w:rPr>
          <w:rFonts w:ascii="Times New Roman"/>
          <w:b w:val="false"/>
          <w:i w:val="false"/>
          <w:color w:val="000000"/>
          <w:sz w:val="28"/>
        </w:rPr>
        <w:t>тізімі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"Зайсан аудандық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3"/>
    <w:bookmarkStart w:name="z5"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6" w:id="5"/>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Зайсан ауданы әкімдігінің интернет-желісінде орналастыруды қамтамасыз етсін.</w:t>
      </w:r>
    </w:p>
    <w:bookmarkEnd w:id="7"/>
    <w:bookmarkStart w:name="z9" w:id="8"/>
    <w:p>
      <w:pPr>
        <w:spacing w:after="0"/>
        <w:ind w:left="0"/>
        <w:jc w:val="both"/>
      </w:pPr>
      <w:r>
        <w:rPr>
          <w:rFonts w:ascii="Times New Roman"/>
          <w:b w:val="false"/>
          <w:i w:val="false"/>
          <w:color w:val="000000"/>
          <w:sz w:val="28"/>
        </w:rPr>
        <w:t>
      3. Осы қаулының орындалуын бақылау Зайсан ауданы әкімінің орынбасары М.С.Сапарғалиеваға жүктелсін.</w:t>
      </w:r>
    </w:p>
    <w:bookmarkEnd w:id="8"/>
    <w:bookmarkStart w:name="z10" w:id="9"/>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әкімдігінің </w:t>
            </w:r>
            <w:r>
              <w:br/>
            </w:r>
            <w:r>
              <w:rPr>
                <w:rFonts w:ascii="Times New Roman"/>
                <w:b w:val="false"/>
                <w:i w:val="false"/>
                <w:color w:val="000000"/>
                <w:sz w:val="20"/>
              </w:rPr>
              <w:t xml:space="preserve">2018 жылғы "29" тамыздағы </w:t>
            </w:r>
            <w:r>
              <w:br/>
            </w:r>
            <w:r>
              <w:rPr>
                <w:rFonts w:ascii="Times New Roman"/>
                <w:b w:val="false"/>
                <w:i w:val="false"/>
                <w:color w:val="000000"/>
                <w:sz w:val="20"/>
              </w:rPr>
              <w:t xml:space="preserve">№ 651 қаулысына қосымша </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029"/>
        <w:gridCol w:w="2057"/>
        <w:gridCol w:w="3686"/>
        <w:gridCol w:w="1520"/>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"СК-Зайсан" Жауапкершілігі Шектеулі Серіктестігі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"САЙХАН" Жауапкершілігі Шектеулі Серіктестігі ЖШС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"СМУ-Шыгыс" Жауапкершілігі Шектеулі Серіктестігі ШС</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аудандық мәдениет үйі" коммуналдық мемлекеттік қазыналық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 әкімдігінің "Зайсан" көпсалалы коммуналдық мемлекеттік шаруашылық есебіндегі кәсіпорны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