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163c" w14:textId="f341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Жайылымдарды геоботаникалық зерттеп-қарау негізінде жайылым айналымдарының схемасын бекіту туралы</w:t>
      </w:r>
    </w:p>
    <w:p>
      <w:pPr>
        <w:spacing w:after="0"/>
        <w:ind w:left="0"/>
        <w:jc w:val="both"/>
      </w:pPr>
      <w:r>
        <w:rPr>
          <w:rFonts w:ascii="Times New Roman"/>
          <w:b w:val="false"/>
          <w:i w:val="false"/>
          <w:color w:val="000000"/>
          <w:sz w:val="28"/>
        </w:rPr>
        <w:t>Шығыс Қазақстан облысы Бородулиха ауданы әкімдігінің 2018 жылғы 9 қазандағы № 214 қаулысы. Шығыс Қазақстан облысы Әділет департаментінің Бородулиха аудандық Әділет басқармасында 2018 жылғы 9 қарашада № 5-8-178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"Жайылымдар туралы" Қазақстан Республикасының 2017 жылғы 20 ақпандағы Заңының 9 – бабы </w:t>
      </w:r>
      <w:r>
        <w:rPr>
          <w:rFonts w:ascii="Times New Roman"/>
          <w:b w:val="false"/>
          <w:i w:val="false"/>
          <w:color w:val="000000"/>
          <w:sz w:val="28"/>
        </w:rPr>
        <w:t>1 - тармағының</w:t>
      </w:r>
      <w:r>
        <w:rPr>
          <w:rFonts w:ascii="Times New Roman"/>
          <w:b w:val="false"/>
          <w:i w:val="false"/>
          <w:color w:val="000000"/>
          <w:sz w:val="28"/>
        </w:rPr>
        <w:t xml:space="preserve"> 3) тармақшасына сәйкес, Бородулиха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қосымшаларына</w:t>
      </w:r>
      <w:r>
        <w:rPr>
          <w:rFonts w:ascii="Times New Roman"/>
          <w:b w:val="false"/>
          <w:i w:val="false"/>
          <w:color w:val="000000"/>
          <w:sz w:val="28"/>
        </w:rPr>
        <w:t xml:space="preserve"> сәйкес жайылымдарды геоботаникалық зерттеп-қарау негізінде жайылым айналымдарының схемасы бекітілсін.</w:t>
      </w:r>
    </w:p>
    <w:bookmarkEnd w:id="1"/>
    <w:bookmarkStart w:name="z3" w:id="2"/>
    <w:p>
      <w:pPr>
        <w:spacing w:after="0"/>
        <w:ind w:left="0"/>
        <w:jc w:val="both"/>
      </w:pPr>
      <w:r>
        <w:rPr>
          <w:rFonts w:ascii="Times New Roman"/>
          <w:b w:val="false"/>
          <w:i w:val="false"/>
          <w:color w:val="000000"/>
          <w:sz w:val="28"/>
        </w:rPr>
        <w:t>
      2. "Шығыс Қазақстан облысы Бородулиха ауданы әкімінің аппараты" мемлекеттік мекемесі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әкімдік қаулысы мемлекеттік тіркелгеннен кейін күнтізбелік он күн ішінде оның көшірмесінің Бородулиха ауданының аумағында таратылатын мерзімді баспа басылымдарына ресми жариялауға жолданылуын;</w:t>
      </w:r>
    </w:p>
    <w:bookmarkEnd w:id="5"/>
    <w:bookmarkStart w:name="z7" w:id="6"/>
    <w:p>
      <w:pPr>
        <w:spacing w:after="0"/>
        <w:ind w:left="0"/>
        <w:jc w:val="both"/>
      </w:pPr>
      <w:r>
        <w:rPr>
          <w:rFonts w:ascii="Times New Roman"/>
          <w:b w:val="false"/>
          <w:i w:val="false"/>
          <w:color w:val="000000"/>
          <w:sz w:val="28"/>
        </w:rPr>
        <w:t>
      4) ресми жарияланғанынан кейін осы қаулының Бородулиха ауданы әкімдігінің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аудан әкімінің орынбасары К.Қ. Бичуиновқа жүктелсін.</w:t>
      </w:r>
    </w:p>
    <w:bookmarkEnd w:id="7"/>
    <w:bookmarkStart w:name="z9" w:id="8"/>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Бородулиха ауданы әкімдігінің </w:t>
            </w:r>
            <w:r>
              <w:br/>
            </w:r>
            <w:r>
              <w:rPr>
                <w:rFonts w:ascii="Times New Roman"/>
                <w:b w:val="false"/>
                <w:i w:val="false"/>
                <w:color w:val="000000"/>
                <w:sz w:val="20"/>
              </w:rPr>
              <w:t xml:space="preserve">2018 жылғы 9 қазандағы № 214 </w:t>
            </w:r>
            <w:r>
              <w:br/>
            </w:r>
            <w:r>
              <w:rPr>
                <w:rFonts w:ascii="Times New Roman"/>
                <w:b w:val="false"/>
                <w:i w:val="false"/>
                <w:color w:val="000000"/>
                <w:sz w:val="20"/>
              </w:rPr>
              <w:t>қаулының 1 қосымшасы</w:t>
            </w:r>
          </w:p>
        </w:tc>
      </w:tr>
    </w:tbl>
    <w:bookmarkStart w:name="z11" w:id="9"/>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9"/>
    <w:p>
      <w:pPr>
        <w:spacing w:after="0"/>
        <w:ind w:left="0"/>
        <w:jc w:val="left"/>
      </w:pPr>
      <w:r>
        <w:br/>
      </w:r>
    </w:p>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Бородулиха ауданы әкімдігінің </w:t>
            </w:r>
            <w:r>
              <w:br/>
            </w:r>
            <w:r>
              <w:rPr>
                <w:rFonts w:ascii="Times New Roman"/>
                <w:b w:val="false"/>
                <w:i w:val="false"/>
                <w:color w:val="000000"/>
                <w:sz w:val="20"/>
              </w:rPr>
              <w:t xml:space="preserve">2018 жылғы 9 қазандағы № 214 </w:t>
            </w:r>
            <w:r>
              <w:br/>
            </w:r>
            <w:r>
              <w:rPr>
                <w:rFonts w:ascii="Times New Roman"/>
                <w:b w:val="false"/>
                <w:i w:val="false"/>
                <w:color w:val="000000"/>
                <w:sz w:val="20"/>
              </w:rPr>
              <w:t>қаулының 2 қосымшасы</w:t>
            </w:r>
          </w:p>
        </w:tc>
      </w:tr>
    </w:tbl>
    <w:bookmarkStart w:name="z13" w:id="10"/>
    <w:p>
      <w:pPr>
        <w:spacing w:after="0"/>
        <w:ind w:left="0"/>
        <w:jc w:val="left"/>
      </w:pPr>
      <w:r>
        <w:rPr>
          <w:rFonts w:ascii="Times New Roman"/>
          <w:b/>
          <w:i w:val="false"/>
          <w:color w:val="000000"/>
        </w:rPr>
        <w:t xml:space="preserve"> Жайылым айналымдарының қолайлы схемалары</w:t>
      </w:r>
    </w:p>
    <w:bookmarkEnd w:id="10"/>
    <w:p>
      <w:pPr>
        <w:spacing w:after="0"/>
        <w:ind w:left="0"/>
        <w:jc w:val="left"/>
      </w:pPr>
      <w:r>
        <w:br/>
      </w:r>
    </w:p>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Бородулиха ауданы әкімдігінің </w:t>
            </w:r>
            <w:r>
              <w:br/>
            </w:r>
            <w:r>
              <w:rPr>
                <w:rFonts w:ascii="Times New Roman"/>
                <w:b w:val="false"/>
                <w:i w:val="false"/>
                <w:color w:val="000000"/>
                <w:sz w:val="20"/>
              </w:rPr>
              <w:t xml:space="preserve">2018 жылғы 9 қазандағы № 214 </w:t>
            </w:r>
            <w:r>
              <w:br/>
            </w:r>
            <w:r>
              <w:rPr>
                <w:rFonts w:ascii="Times New Roman"/>
                <w:b w:val="false"/>
                <w:i w:val="false"/>
                <w:color w:val="000000"/>
                <w:sz w:val="20"/>
              </w:rPr>
              <w:t>қаулының 3 қосымшасы</w:t>
            </w:r>
          </w:p>
        </w:tc>
      </w:tr>
    </w:tbl>
    <w:bookmarkStart w:name="z15" w:id="11"/>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1"/>
    <w:p>
      <w:pPr>
        <w:spacing w:after="0"/>
        <w:ind w:left="0"/>
        <w:jc w:val="left"/>
      </w:pPr>
      <w:r>
        <w:br/>
      </w:r>
    </w:p>
    <w:p>
      <w:pPr>
        <w:spacing w:after="0"/>
        <w:ind w:left="0"/>
        <w:jc w:val="both"/>
      </w:pPr>
      <w:r>
        <w:drawing>
          <wp:inline distT="0" distB="0" distL="0" distR="0">
            <wp:extent cx="77851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851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Бородулиха ауданы әкімдігінің </w:t>
            </w:r>
            <w:r>
              <w:br/>
            </w:r>
            <w:r>
              <w:rPr>
                <w:rFonts w:ascii="Times New Roman"/>
                <w:b w:val="false"/>
                <w:i w:val="false"/>
                <w:color w:val="000000"/>
                <w:sz w:val="20"/>
              </w:rPr>
              <w:t xml:space="preserve">2018 жылғы 9 қазандағы № 214 </w:t>
            </w:r>
            <w:r>
              <w:br/>
            </w:r>
            <w:r>
              <w:rPr>
                <w:rFonts w:ascii="Times New Roman"/>
                <w:b w:val="false"/>
                <w:i w:val="false"/>
                <w:color w:val="000000"/>
                <w:sz w:val="20"/>
              </w:rPr>
              <w:t>қаулының 4 қосымшасы</w:t>
            </w:r>
          </w:p>
        </w:tc>
      </w:tr>
    </w:tbl>
    <w:bookmarkStart w:name="z17" w:id="12"/>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12"/>
    <w:p>
      <w:pPr>
        <w:spacing w:after="0"/>
        <w:ind w:left="0"/>
        <w:jc w:val="left"/>
      </w:pPr>
      <w:r>
        <w:br/>
      </w:r>
    </w:p>
    <w:p>
      <w:pPr>
        <w:spacing w:after="0"/>
        <w:ind w:left="0"/>
        <w:jc w:val="both"/>
      </w:pPr>
      <w:r>
        <w:drawing>
          <wp:inline distT="0" distB="0" distL="0" distR="0">
            <wp:extent cx="77216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216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Бородулиха ауданы әкімдігінің </w:t>
            </w:r>
            <w:r>
              <w:br/>
            </w:r>
            <w:r>
              <w:rPr>
                <w:rFonts w:ascii="Times New Roman"/>
                <w:b w:val="false"/>
                <w:i w:val="false"/>
                <w:color w:val="000000"/>
                <w:sz w:val="20"/>
              </w:rPr>
              <w:t xml:space="preserve">2018 жылғы 9 қазандағы № 214 </w:t>
            </w:r>
            <w:r>
              <w:br/>
            </w:r>
            <w:r>
              <w:rPr>
                <w:rFonts w:ascii="Times New Roman"/>
                <w:b w:val="false"/>
                <w:i w:val="false"/>
                <w:color w:val="000000"/>
                <w:sz w:val="20"/>
              </w:rPr>
              <w:t>қаулының 5 қосымшасы</w:t>
            </w:r>
          </w:p>
        </w:tc>
      </w:tr>
    </w:tbl>
    <w:bookmarkStart w:name="z19" w:id="1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3"/>
    <w:p>
      <w:pPr>
        <w:spacing w:after="0"/>
        <w:ind w:left="0"/>
        <w:jc w:val="left"/>
      </w:pPr>
      <w:r>
        <w:br/>
      </w:r>
    </w:p>
    <w:p>
      <w:pPr>
        <w:spacing w:after="0"/>
        <w:ind w:left="0"/>
        <w:jc w:val="both"/>
      </w:pPr>
      <w:r>
        <w:drawing>
          <wp:inline distT="0" distB="0" distL="0" distR="0">
            <wp:extent cx="77343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343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Бородулиха ауданы әкімдігінің </w:t>
            </w:r>
            <w:r>
              <w:br/>
            </w:r>
            <w:r>
              <w:rPr>
                <w:rFonts w:ascii="Times New Roman"/>
                <w:b w:val="false"/>
                <w:i w:val="false"/>
                <w:color w:val="000000"/>
                <w:sz w:val="20"/>
              </w:rPr>
              <w:t xml:space="preserve">2018 жылғы 9 қазандағы № 214 </w:t>
            </w:r>
            <w:r>
              <w:br/>
            </w:r>
            <w:r>
              <w:rPr>
                <w:rFonts w:ascii="Times New Roman"/>
                <w:b w:val="false"/>
                <w:i w:val="false"/>
                <w:color w:val="000000"/>
                <w:sz w:val="20"/>
              </w:rPr>
              <w:t>қаулының 6 қосымшасы</w:t>
            </w:r>
          </w:p>
        </w:tc>
      </w:tr>
    </w:tbl>
    <w:bookmarkStart w:name="z21" w:id="14"/>
    <w:p>
      <w:pPr>
        <w:spacing w:after="0"/>
        <w:ind w:left="0"/>
        <w:jc w:val="left"/>
      </w:pPr>
      <w:r>
        <w:rPr>
          <w:rFonts w:ascii="Times New Roman"/>
          <w:b/>
          <w:i w:val="false"/>
          <w:color w:val="000000"/>
        </w:rPr>
        <w:t xml:space="preserve">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4"/>
    <w:p>
      <w:pPr>
        <w:spacing w:after="0"/>
        <w:ind w:left="0"/>
        <w:jc w:val="left"/>
      </w:pPr>
      <w:r>
        <w:br/>
      </w:r>
    </w:p>
    <w:p>
      <w:pPr>
        <w:spacing w:after="0"/>
        <w:ind w:left="0"/>
        <w:jc w:val="both"/>
      </w:pPr>
      <w:r>
        <w:drawing>
          <wp:inline distT="0" distB="0" distL="0" distR="0">
            <wp:extent cx="76835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83500" cy="703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