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3025" w14:textId="e2f3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2018 жылғы 26 наурыздағы № 147 қаулысы. Шығыс Қазақстан облысының Әділет департаментінде 2018 жылғы 5 сәуірде № 5590 болып тіркелді. Күші жойылды - Шығыс Қазақстан облысы Аягөз ауданы әкімдігінің 2018 жылғы 29 қарашадағы № 924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29.11.2018 </w:t>
      </w:r>
      <w:r>
        <w:rPr>
          <w:rFonts w:ascii="Times New Roman"/>
          <w:b w:val="false"/>
          <w:i w:val="false"/>
          <w:color w:val="ff0000"/>
          <w:sz w:val="28"/>
        </w:rPr>
        <w:t>№ 924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Аягөз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Аягөз ауданы әкімдігінің 2017 жылғы 23 маусымдағы № 438 "2017 жылға Аягөз ауданында мектепке дейінгі тәрбие және оқытуға мемлекеттік білім беру тапсырысын, жан басына шаққандағы қаржыландыру мен ата-ананың ақы төлеу мөлшерлерін бекіту туралы" (нормативтік құқықтық актілерді мемлекеттік тіркеу Тізілімінде 5124 нөмірімен тіркелген, "Аягөз жаңалықтары" газетінде 2017 жылы 12 тамызда және Қазақстан Республикасының нормативтік құқықтық актілерінің эталондық бақылау банкінде электрондық түрде 2017 жылғы 17 тамызда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"Аягөз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Аягөз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Аягөз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Б. Нукибаевқа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2018 жылғы "</w:t>
            </w:r>
            <w:r>
              <w:rPr>
                <w:rFonts w:ascii="Times New Roman"/>
                <w:b w:val="false"/>
                <w:i w:val="false"/>
                <w:color w:val="000000"/>
                <w:sz w:val="20"/>
                <w:u w:val="single"/>
              </w:rPr>
              <w:t>26</w:t>
            </w:r>
            <w:r>
              <w:rPr>
                <w:rFonts w:ascii="Times New Roman"/>
                <w:b w:val="false"/>
                <w:i w:val="false"/>
                <w:color w:val="000000"/>
                <w:sz w:val="20"/>
              </w:rPr>
              <w:t xml:space="preserve">" </w:t>
            </w:r>
            <w:r>
              <w:rPr>
                <w:rFonts w:ascii="Times New Roman"/>
                <w:b w:val="false"/>
                <w:i w:val="false"/>
                <w:color w:val="000000"/>
                <w:sz w:val="20"/>
                <w:u w:val="single"/>
              </w:rPr>
              <w:t>наурыз</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147</w:t>
            </w:r>
            <w:r>
              <w:rPr>
                <w:rFonts w:ascii="Times New Roman"/>
                <w:b w:val="false"/>
                <w:i w:val="false"/>
                <w:color w:val="000000"/>
                <w:sz w:val="20"/>
              </w:rPr>
              <w:t xml:space="preserve"> қаулысына 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3183"/>
        <w:gridCol w:w="6626"/>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2018 жылғы "</w:t>
            </w:r>
            <w:r>
              <w:rPr>
                <w:rFonts w:ascii="Times New Roman"/>
                <w:b w:val="false"/>
                <w:i w:val="false"/>
                <w:color w:val="000000"/>
                <w:sz w:val="20"/>
                <w:u w:val="single"/>
              </w:rPr>
              <w:t>26</w:t>
            </w:r>
            <w:r>
              <w:rPr>
                <w:rFonts w:ascii="Times New Roman"/>
                <w:b w:val="false"/>
                <w:i w:val="false"/>
                <w:color w:val="000000"/>
                <w:sz w:val="20"/>
              </w:rPr>
              <w:t xml:space="preserve">" </w:t>
            </w:r>
            <w:r>
              <w:rPr>
                <w:rFonts w:ascii="Times New Roman"/>
                <w:b w:val="false"/>
                <w:i w:val="false"/>
                <w:color w:val="000000"/>
                <w:sz w:val="20"/>
                <w:u w:val="single"/>
              </w:rPr>
              <w:t>наурыз</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147</w:t>
            </w:r>
            <w:r>
              <w:rPr>
                <w:rFonts w:ascii="Times New Roman"/>
                <w:b w:val="false"/>
                <w:i w:val="false"/>
                <w:color w:val="000000"/>
                <w:sz w:val="20"/>
              </w:rPr>
              <w:t xml:space="preserve"> қаулысына 2-қосымша</w:t>
            </w:r>
          </w:p>
        </w:tc>
      </w:tr>
    </w:tbl>
    <w:p>
      <w:pPr>
        <w:spacing w:after="0"/>
        <w:ind w:left="0"/>
        <w:jc w:val="left"/>
      </w:pPr>
      <w:r>
        <w:rPr>
          <w:rFonts w:ascii="Times New Roman"/>
          <w:b/>
          <w:i w:val="false"/>
          <w:color w:val="000000"/>
        </w:rPr>
        <w:t xml:space="preserve">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389"/>
        <w:gridCol w:w="4307"/>
        <w:gridCol w:w="551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