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8388b" w14:textId="2a838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Жайылымдарды геоботаникалық зерттеп–қарау негізінде жайылым айналымдарының схемасын бекіту туралы</w:t>
      </w:r>
    </w:p>
    <w:p>
      <w:pPr>
        <w:spacing w:after="0"/>
        <w:ind w:left="0"/>
        <w:jc w:val="both"/>
      </w:pPr>
      <w:r>
        <w:rPr>
          <w:rFonts w:ascii="Times New Roman"/>
          <w:b w:val="false"/>
          <w:i w:val="false"/>
          <w:color w:val="000000"/>
          <w:sz w:val="28"/>
        </w:rPr>
        <w:t>Шығыс Қазақстан облысы Аягөз ауданы әкімдігінің 2018 жылғы 30 қарашадағы № 929 қаулысы. Шығыс Қазақстан облысы Әділет департаментінің Аягөз аудандық Әділет басқармасында 2018 жылғы 4 желтоқсанда № 5-6-184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 өзі басқару туралы" Қазақстан Республикасының 2001 жылғы 23 қаңтардағы Заңының </w:t>
      </w:r>
      <w:r>
        <w:rPr>
          <w:rFonts w:ascii="Times New Roman"/>
          <w:b w:val="false"/>
          <w:i w:val="false"/>
          <w:color w:val="000000"/>
          <w:sz w:val="28"/>
        </w:rPr>
        <w:t>31-бабының</w:t>
      </w:r>
      <w:r>
        <w:rPr>
          <w:rFonts w:ascii="Times New Roman"/>
          <w:b w:val="false"/>
          <w:i w:val="false"/>
          <w:color w:val="000000"/>
          <w:sz w:val="28"/>
        </w:rPr>
        <w:t xml:space="preserve"> 1-тармағының 10) тармақшасына, </w:t>
      </w:r>
      <w:r>
        <w:rPr>
          <w:rFonts w:ascii="Times New Roman"/>
          <w:b w:val="false"/>
          <w:i w:val="false"/>
          <w:color w:val="000000"/>
          <w:sz w:val="28"/>
        </w:rPr>
        <w:t>37-бабының</w:t>
      </w:r>
      <w:r>
        <w:rPr>
          <w:rFonts w:ascii="Times New Roman"/>
          <w:b w:val="false"/>
          <w:i w:val="false"/>
          <w:color w:val="000000"/>
          <w:sz w:val="28"/>
        </w:rPr>
        <w:t xml:space="preserve"> 1, 2-тармақтарына, "Жайылымдар туралы" Қазақстан Республикасының 2017 жылғы 20 ақпандағы Заңының 9-бабының </w:t>
      </w:r>
      <w:r>
        <w:rPr>
          <w:rFonts w:ascii="Times New Roman"/>
          <w:b w:val="false"/>
          <w:i w:val="false"/>
          <w:color w:val="000000"/>
          <w:sz w:val="28"/>
        </w:rPr>
        <w:t>1 тармағының</w:t>
      </w:r>
      <w:r>
        <w:rPr>
          <w:rFonts w:ascii="Times New Roman"/>
          <w:b w:val="false"/>
          <w:i w:val="false"/>
          <w:color w:val="000000"/>
          <w:sz w:val="28"/>
        </w:rPr>
        <w:t xml:space="preserve"> 3) тармақшасына сәйкес, Аягөз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қосымшаларына</w:t>
      </w:r>
      <w:r>
        <w:rPr>
          <w:rFonts w:ascii="Times New Roman"/>
          <w:b w:val="false"/>
          <w:i w:val="false"/>
          <w:color w:val="000000"/>
          <w:sz w:val="28"/>
        </w:rPr>
        <w:t xml:space="preserve"> сәйкес жайылымдарды геоботаникалық зерттеп-қарау негізінде жайылым айналымдарының схемалары бекітілсін. </w:t>
      </w:r>
    </w:p>
    <w:bookmarkEnd w:id="1"/>
    <w:bookmarkStart w:name="z3" w:id="2"/>
    <w:p>
      <w:pPr>
        <w:spacing w:after="0"/>
        <w:ind w:left="0"/>
        <w:jc w:val="both"/>
      </w:pPr>
      <w:r>
        <w:rPr>
          <w:rFonts w:ascii="Times New Roman"/>
          <w:b w:val="false"/>
          <w:i w:val="false"/>
          <w:color w:val="000000"/>
          <w:sz w:val="28"/>
        </w:rPr>
        <w:t>
      2. "Аягөз ауданының жер қатынастары бөлімі" мемлекеттік мекемесі Қазақстан Республикасының заңнамасында белгіленген тәртіпте қамтамасыз етсін:</w:t>
      </w:r>
    </w:p>
    <w:bookmarkEnd w:id="2"/>
    <w:bookmarkStart w:name="z4"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5" w:id="4"/>
    <w:p>
      <w:pPr>
        <w:spacing w:after="0"/>
        <w:ind w:left="0"/>
        <w:jc w:val="both"/>
      </w:pPr>
      <w:r>
        <w:rPr>
          <w:rFonts w:ascii="Times New Roman"/>
          <w:b w:val="false"/>
          <w:i w:val="false"/>
          <w:color w:val="000000"/>
          <w:sz w:val="28"/>
        </w:rPr>
        <w:t>
      2) осы әкімдік қаулысы мемлекеттік тіркеуден өткеннен кейін, оның көшірмесін күнтізбелік он күн ішінде қазақ және орыс тілдерінде, қағаз және электронды түрде Қазақстан Республикасының нормативтік құқықтық актілерінің Эталондық бақылау банкіне ресми жариялау мен енгізу үшін шаруашылық жүргізу құқығындағы Республикалық мемлекеттік кәсіпорны "Республикалық құқықтық ақпарат орталығына" жіберуді;</w:t>
      </w:r>
    </w:p>
    <w:bookmarkEnd w:id="4"/>
    <w:bookmarkStart w:name="z6" w:id="5"/>
    <w:p>
      <w:pPr>
        <w:spacing w:after="0"/>
        <w:ind w:left="0"/>
        <w:jc w:val="both"/>
      </w:pPr>
      <w:r>
        <w:rPr>
          <w:rFonts w:ascii="Times New Roman"/>
          <w:b w:val="false"/>
          <w:i w:val="false"/>
          <w:color w:val="000000"/>
          <w:sz w:val="28"/>
        </w:rPr>
        <w:t>
      3) мемлекеттік тіркеуден өткеннен кейін күнтізбелік он күн ішінде осы қаулының көшірмесін Қазақстан Республикасының Үкіметі айқындайтын тәртіппен, конкурстық негізде осындай құқық алған мерзімді баспа басылымдарына ресми жариялауға жіберуді;</w:t>
      </w:r>
    </w:p>
    <w:bookmarkEnd w:id="5"/>
    <w:bookmarkStart w:name="z7" w:id="6"/>
    <w:p>
      <w:pPr>
        <w:spacing w:after="0"/>
        <w:ind w:left="0"/>
        <w:jc w:val="both"/>
      </w:pPr>
      <w:r>
        <w:rPr>
          <w:rFonts w:ascii="Times New Roman"/>
          <w:b w:val="false"/>
          <w:i w:val="false"/>
          <w:color w:val="000000"/>
          <w:sz w:val="28"/>
        </w:rPr>
        <w:t>
      4) осы қаулы ресми жарияланғаннан кейін Аягөз ауданының әкімдігінің интернет-желісінде орналастыруды.</w:t>
      </w:r>
    </w:p>
    <w:bookmarkEnd w:id="6"/>
    <w:bookmarkStart w:name="z8" w:id="7"/>
    <w:p>
      <w:pPr>
        <w:spacing w:after="0"/>
        <w:ind w:left="0"/>
        <w:jc w:val="both"/>
      </w:pPr>
      <w:r>
        <w:rPr>
          <w:rFonts w:ascii="Times New Roman"/>
          <w:b w:val="false"/>
          <w:i w:val="false"/>
          <w:color w:val="000000"/>
          <w:sz w:val="28"/>
        </w:rPr>
        <w:t>
      3. Осы қаулының орындалуына бақылау жасау Аягөз ауданының әкімінің орынбасары Д. Жоргекбаевқа жүктелсін.</w:t>
      </w:r>
    </w:p>
    <w:bookmarkEnd w:id="7"/>
    <w:bookmarkStart w:name="z9" w:id="8"/>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Аягөз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ауданы әкімдігінің </w:t>
            </w:r>
            <w:r>
              <w:br/>
            </w:r>
            <w:r>
              <w:rPr>
                <w:rFonts w:ascii="Times New Roman"/>
                <w:b w:val="false"/>
                <w:i w:val="false"/>
                <w:color w:val="000000"/>
                <w:sz w:val="20"/>
              </w:rPr>
              <w:t xml:space="preserve">2018 жылғы "30" қарашадағы </w:t>
            </w:r>
            <w:r>
              <w:br/>
            </w:r>
            <w:r>
              <w:rPr>
                <w:rFonts w:ascii="Times New Roman"/>
                <w:b w:val="false"/>
                <w:i w:val="false"/>
                <w:color w:val="000000"/>
                <w:sz w:val="20"/>
              </w:rPr>
              <w:t>№ 929 қаулысына 1 қосымша</w:t>
            </w:r>
          </w:p>
        </w:tc>
      </w:tr>
    </w:tbl>
    <w:bookmarkStart w:name="z11" w:id="9"/>
    <w:p>
      <w:pPr>
        <w:spacing w:after="0"/>
        <w:ind w:left="0"/>
        <w:jc w:val="left"/>
      </w:pPr>
      <w:r>
        <w:rPr>
          <w:rFonts w:ascii="Times New Roman"/>
          <w:b/>
          <w:i w:val="false"/>
          <w:color w:val="000000"/>
        </w:rPr>
        <w:t xml:space="preserve"> Құқық белгілейтін құжаттар негізінде, жер учаскелерінің меншік иелері және жер пайдаланушылар жер санаттары бөлінісінде әкімшілік-аумақтық  бірлік аумағында жайылымдардың орналасу схемасы (картасы)</w:t>
      </w:r>
    </w:p>
    <w:bookmarkEnd w:id="9"/>
    <w:p>
      <w:pPr>
        <w:spacing w:after="0"/>
        <w:ind w:left="0"/>
        <w:jc w:val="left"/>
      </w:pPr>
      <w:r>
        <w:br/>
      </w:r>
    </w:p>
    <w:p>
      <w:pPr>
        <w:spacing w:after="0"/>
        <w:ind w:left="0"/>
        <w:jc w:val="both"/>
      </w:pPr>
      <w:r>
        <w:drawing>
          <wp:inline distT="0" distB="0" distL="0" distR="0">
            <wp:extent cx="7810500" cy="452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52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ауданы әкімдігінің </w:t>
            </w:r>
            <w:r>
              <w:br/>
            </w:r>
            <w:r>
              <w:rPr>
                <w:rFonts w:ascii="Times New Roman"/>
                <w:b w:val="false"/>
                <w:i w:val="false"/>
                <w:color w:val="000000"/>
                <w:sz w:val="20"/>
              </w:rPr>
              <w:t xml:space="preserve">2018 жылғы "30" қарашадағы </w:t>
            </w:r>
            <w:r>
              <w:br/>
            </w:r>
            <w:r>
              <w:rPr>
                <w:rFonts w:ascii="Times New Roman"/>
                <w:b w:val="false"/>
                <w:i w:val="false"/>
                <w:color w:val="000000"/>
                <w:sz w:val="20"/>
              </w:rPr>
              <w:t>№ 929 қаулысына 2 қосымша</w:t>
            </w:r>
          </w:p>
        </w:tc>
      </w:tr>
    </w:tbl>
    <w:bookmarkStart w:name="z13" w:id="10"/>
    <w:p>
      <w:pPr>
        <w:spacing w:after="0"/>
        <w:ind w:left="0"/>
        <w:jc w:val="left"/>
      </w:pPr>
      <w:r>
        <w:rPr>
          <w:rFonts w:ascii="Times New Roman"/>
          <w:b/>
          <w:i w:val="false"/>
          <w:color w:val="000000"/>
        </w:rPr>
        <w:t xml:space="preserve"> Жайылым айналымдарының қолайлы схемелары</w:t>
      </w:r>
    </w:p>
    <w:bookmarkEnd w:id="10"/>
    <w:p>
      <w:pPr>
        <w:spacing w:after="0"/>
        <w:ind w:left="0"/>
        <w:jc w:val="left"/>
      </w:pPr>
      <w:r>
        <w:br/>
      </w:r>
    </w:p>
    <w:p>
      <w:pPr>
        <w:spacing w:after="0"/>
        <w:ind w:left="0"/>
        <w:jc w:val="both"/>
      </w:pPr>
      <w:r>
        <w:drawing>
          <wp:inline distT="0" distB="0" distL="0" distR="0">
            <wp:extent cx="7810500" cy="447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47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ауданы әкімдігінің </w:t>
            </w:r>
            <w:r>
              <w:br/>
            </w:r>
            <w:r>
              <w:rPr>
                <w:rFonts w:ascii="Times New Roman"/>
                <w:b w:val="false"/>
                <w:i w:val="false"/>
                <w:color w:val="000000"/>
                <w:sz w:val="20"/>
              </w:rPr>
              <w:t xml:space="preserve">2018 жылғы "30" қарашадағы </w:t>
            </w:r>
            <w:r>
              <w:br/>
            </w:r>
            <w:r>
              <w:rPr>
                <w:rFonts w:ascii="Times New Roman"/>
                <w:b w:val="false"/>
                <w:i w:val="false"/>
                <w:color w:val="000000"/>
                <w:sz w:val="20"/>
              </w:rPr>
              <w:t>№ 929 қаулысына 3 қосымша</w:t>
            </w:r>
          </w:p>
        </w:tc>
      </w:tr>
    </w:tbl>
    <w:bookmarkStart w:name="z15" w:id="11"/>
    <w:p>
      <w:pPr>
        <w:spacing w:after="0"/>
        <w:ind w:left="0"/>
        <w:jc w:val="left"/>
      </w:pPr>
      <w:r>
        <w:rPr>
          <w:rFonts w:ascii="Times New Roman"/>
          <w:b/>
          <w:i w:val="false"/>
          <w:color w:val="000000"/>
        </w:rPr>
        <w:t xml:space="preserve"> Маусымдық жайылымдық инфрақұрылым объектілерін қоса алғанда,  жайылымдардың сыртқы және ішкі шекаралары мен аудандарын белгілеу схемасы (картасы)</w:t>
      </w:r>
    </w:p>
    <w:bookmarkEnd w:id="11"/>
    <w:p>
      <w:pPr>
        <w:spacing w:after="0"/>
        <w:ind w:left="0"/>
        <w:jc w:val="left"/>
      </w:pPr>
      <w:r>
        <w:br/>
      </w:r>
    </w:p>
    <w:p>
      <w:pPr>
        <w:spacing w:after="0"/>
        <w:ind w:left="0"/>
        <w:jc w:val="both"/>
      </w:pPr>
      <w:r>
        <w:drawing>
          <wp:inline distT="0" distB="0" distL="0" distR="0">
            <wp:extent cx="7810500" cy="464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64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ауданы әкімдігінің </w:t>
            </w:r>
            <w:r>
              <w:br/>
            </w:r>
            <w:r>
              <w:rPr>
                <w:rFonts w:ascii="Times New Roman"/>
                <w:b w:val="false"/>
                <w:i w:val="false"/>
                <w:color w:val="000000"/>
                <w:sz w:val="20"/>
              </w:rPr>
              <w:t xml:space="preserve">2018 жылғы "30" қарашадағы </w:t>
            </w:r>
            <w:r>
              <w:br/>
            </w:r>
            <w:r>
              <w:rPr>
                <w:rFonts w:ascii="Times New Roman"/>
                <w:b w:val="false"/>
                <w:i w:val="false"/>
                <w:color w:val="000000"/>
                <w:sz w:val="20"/>
              </w:rPr>
              <w:t>№ 929 қаулысына 4 қосымша</w:t>
            </w:r>
          </w:p>
        </w:tc>
      </w:tr>
    </w:tbl>
    <w:bookmarkStart w:name="z17" w:id="12"/>
    <w:p>
      <w:pPr>
        <w:spacing w:after="0"/>
        <w:ind w:left="0"/>
        <w:jc w:val="left"/>
      </w:pPr>
      <w:r>
        <w:rPr>
          <w:rFonts w:ascii="Times New Roman"/>
          <w:b/>
          <w:i w:val="false"/>
          <w:color w:val="000000"/>
        </w:rPr>
        <w:t xml:space="preserve"> Су тұтыну нормасына сәйкес жасалған су көздеріне (көлдерге, өзендерге, тоғандарға, апандарға, суару немесе суландыру каналдарына, құбырлы  немесе шахталы құдықтарға) жайылым пайдаланушылардың қолжетімділігінің схемасы (картасы)</w:t>
      </w:r>
    </w:p>
    <w:bookmarkEnd w:id="12"/>
    <w:p>
      <w:pPr>
        <w:spacing w:after="0"/>
        <w:ind w:left="0"/>
        <w:jc w:val="left"/>
      </w:pPr>
      <w:r>
        <w:br/>
      </w:r>
    </w:p>
    <w:p>
      <w:pPr>
        <w:spacing w:after="0"/>
        <w:ind w:left="0"/>
        <w:jc w:val="both"/>
      </w:pPr>
      <w:r>
        <w:drawing>
          <wp:inline distT="0" distB="0" distL="0" distR="0">
            <wp:extent cx="7810500" cy="480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80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ауданы әкімдігінің </w:t>
            </w:r>
            <w:r>
              <w:br/>
            </w:r>
            <w:r>
              <w:rPr>
                <w:rFonts w:ascii="Times New Roman"/>
                <w:b w:val="false"/>
                <w:i w:val="false"/>
                <w:color w:val="000000"/>
                <w:sz w:val="20"/>
              </w:rPr>
              <w:t xml:space="preserve">2018 жылғы "30" қарашадағы </w:t>
            </w:r>
            <w:r>
              <w:br/>
            </w:r>
            <w:r>
              <w:rPr>
                <w:rFonts w:ascii="Times New Roman"/>
                <w:b w:val="false"/>
                <w:i w:val="false"/>
                <w:color w:val="000000"/>
                <w:sz w:val="20"/>
              </w:rPr>
              <w:t>№ 929 қаулысына 5 қосымша</w:t>
            </w:r>
          </w:p>
        </w:tc>
      </w:tr>
    </w:tbl>
    <w:bookmarkStart w:name="z19" w:id="13"/>
    <w:p>
      <w:pPr>
        <w:spacing w:after="0"/>
        <w:ind w:left="0"/>
        <w:jc w:val="left"/>
      </w:pPr>
      <w:r>
        <w:rPr>
          <w:rFonts w:ascii="Times New Roman"/>
          <w:b/>
          <w:i w:val="false"/>
          <w:color w:val="000000"/>
        </w:rPr>
        <w:t xml:space="preserve">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(картасы)</w:t>
      </w:r>
    </w:p>
    <w:bookmarkEnd w:id="13"/>
    <w:p>
      <w:pPr>
        <w:spacing w:after="0"/>
        <w:ind w:left="0"/>
        <w:jc w:val="left"/>
      </w:pPr>
      <w:r>
        <w:br/>
      </w:r>
    </w:p>
    <w:p>
      <w:pPr>
        <w:spacing w:after="0"/>
        <w:ind w:left="0"/>
        <w:jc w:val="both"/>
      </w:pPr>
      <w:r>
        <w:drawing>
          <wp:inline distT="0" distB="0" distL="0" distR="0">
            <wp:extent cx="7810500" cy="482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82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ауданы әкімдігінің </w:t>
            </w:r>
            <w:r>
              <w:br/>
            </w:r>
            <w:r>
              <w:rPr>
                <w:rFonts w:ascii="Times New Roman"/>
                <w:b w:val="false"/>
                <w:i w:val="false"/>
                <w:color w:val="000000"/>
                <w:sz w:val="20"/>
              </w:rPr>
              <w:t xml:space="preserve">2018 жылғы "30" қарашадағы </w:t>
            </w:r>
            <w:r>
              <w:br/>
            </w:r>
            <w:r>
              <w:rPr>
                <w:rFonts w:ascii="Times New Roman"/>
                <w:b w:val="false"/>
                <w:i w:val="false"/>
                <w:color w:val="000000"/>
                <w:sz w:val="20"/>
              </w:rPr>
              <w:t>№ 929 қаулысына 6 қосымша</w:t>
            </w:r>
          </w:p>
        </w:tc>
      </w:tr>
    </w:tbl>
    <w:bookmarkStart w:name="z21" w:id="14"/>
    <w:p>
      <w:pPr>
        <w:spacing w:after="0"/>
        <w:ind w:left="0"/>
        <w:jc w:val="left"/>
      </w:pPr>
      <w:r>
        <w:rPr>
          <w:rFonts w:ascii="Times New Roman"/>
          <w:b/>
          <w:i w:val="false"/>
          <w:color w:val="000000"/>
        </w:rPr>
        <w:t xml:space="preserve"> Аудандық маңызы бар қала, кент, ауыл,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 (картасы)</w:t>
      </w:r>
    </w:p>
    <w:bookmarkEnd w:id="14"/>
    <w:p>
      <w:pPr>
        <w:spacing w:after="0"/>
        <w:ind w:left="0"/>
        <w:jc w:val="left"/>
      </w:pPr>
      <w:r>
        <w:br/>
      </w:r>
    </w:p>
    <w:p>
      <w:pPr>
        <w:spacing w:after="0"/>
        <w:ind w:left="0"/>
        <w:jc w:val="both"/>
      </w:pPr>
      <w:r>
        <w:drawing>
          <wp:inline distT="0" distB="0" distL="0" distR="0">
            <wp:extent cx="7810500" cy="477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77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