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eee3" w14:textId="81ae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23 қазандағы № 27/6-VІ шешімі. Шығыс Қазақстан облысы Әділет департаментінің Абай аудандық Әділет басқармасында 2018 жылғы 1 қарашада № 5-5-159 болып тіркелді. Күші жойылды - Шығыс Қазақстан облысы Абай аудандық мәслихатының 2019 жылғы 18 қазандағы № 40/5-VI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18.10.2019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Абай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Қағидасын бекіту туралы" Абай аудандық мәслихатының 2012 жылғы 21 қарашадағы № 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2779 болып тіркелген, 2012 жылғы 23-31 желтоқсанда "Абай елі"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Абай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келесі редакцияда жазылсын:</w:t>
      </w:r>
    </w:p>
    <w:bookmarkStart w:name="z9" w:id="5"/>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5"/>
    <w:bookmarkStart w:name="z10" w:id="6"/>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Шығыстар сомасы шоттар бойынша орташа тоқсанға, тұрғын үй көмегін тағайындауға жүгінгеннен кейінгі тоқсанға өнім берушінің коммуналдық қызметтер төлеміне шоттар беруі бойынша есептеледі.";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"3. Тұрғын үй көмегі кондоминиум объектісінің ортақ мүлкін күтіп-ұстауға арналған ай-сайынғы және нысаналы жарналардың мөлшерін айқындайтын сметаға сәйкес, кондоминиум объектісінің ортақ мүлкін күтіп-ұстауға арналған коммуналдық қызметтер көрсету, телекоммуникация желісіне қосылған телефонға абоненттік төлемақының өсу бөлігінде байланыс қызметіне, жергілікті отқарушы орган жеке тұрғын үй қорынан жалға алған тұрғын үй-жайды пайдаланғаны үшін жалға алу төлемақысын төлеуге жеткізушілер ұсынған шоттар бойынша көрсетіледі.</w:t>
      </w:r>
    </w:p>
    <w:bookmarkEnd w:id="7"/>
    <w:bookmarkStart w:name="z13" w:id="8"/>
    <w:p>
      <w:pPr>
        <w:spacing w:after="0"/>
        <w:ind w:left="0"/>
        <w:jc w:val="both"/>
      </w:pPr>
      <w:r>
        <w:rPr>
          <w:rFonts w:ascii="Times New Roman"/>
          <w:b w:val="false"/>
          <w:i w:val="false"/>
          <w:color w:val="000000"/>
          <w:sz w:val="28"/>
        </w:rPr>
        <w:t>
      Коммуналдық қызметтерді жеткізушілер "Абай ауданының жұмыспен қамту және әлеуметтік бағдарламалар бөлімі" мемлекеттік мекемесі (бұдан әрі-уәкілетті орган) коммуналдық қызметтерге тарифтер туралы ақпараттандырады.</w:t>
      </w:r>
    </w:p>
    <w:bookmarkEnd w:id="8"/>
    <w:bookmarkStart w:name="z14" w:id="9"/>
    <w:p>
      <w:pPr>
        <w:spacing w:after="0"/>
        <w:ind w:left="0"/>
        <w:jc w:val="both"/>
      </w:pPr>
      <w:r>
        <w:rPr>
          <w:rFonts w:ascii="Times New Roman"/>
          <w:b w:val="false"/>
          <w:i w:val="false"/>
          <w:color w:val="000000"/>
          <w:sz w:val="28"/>
        </w:rPr>
        <w:t>
      Көмірдің құнын есептеу үшін Шығыс Қазақстан облысының жұмыспен қамтуды жүйелеу және әлеуметтік бағдарламалар басқармасы тоқсан сайын ұсынған аудан бойынша орташа баға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6" w:id="10"/>
    <w:p>
      <w:pPr>
        <w:spacing w:after="0"/>
        <w:ind w:left="0"/>
        <w:jc w:val="both"/>
      </w:pPr>
      <w:r>
        <w:rPr>
          <w:rFonts w:ascii="Times New Roman"/>
          <w:b w:val="false"/>
          <w:i w:val="false"/>
          <w:color w:val="000000"/>
          <w:sz w:val="28"/>
        </w:rPr>
        <w:t>
      "4. Тұрғын үй көмегін көрсету:</w:t>
      </w:r>
    </w:p>
    <w:bookmarkEnd w:id="10"/>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8" w:id="12"/>
    <w:p>
      <w:pPr>
        <w:spacing w:after="0"/>
        <w:ind w:left="0"/>
        <w:jc w:val="both"/>
      </w:pPr>
      <w:r>
        <w:rPr>
          <w:rFonts w:ascii="Times New Roman"/>
          <w:b w:val="false"/>
          <w:i w:val="false"/>
          <w:color w:val="000000"/>
          <w:sz w:val="28"/>
        </w:rPr>
        <w:t>
      2) "электрондық үкіметтің" www.egov.kz веб-порталы арқылы жүзеге асырылады.</w:t>
      </w:r>
    </w:p>
    <w:bookmarkEnd w:id="12"/>
    <w:bookmarkStart w:name="z19" w:id="13"/>
    <w:p>
      <w:pPr>
        <w:spacing w:after="0"/>
        <w:ind w:left="0"/>
        <w:jc w:val="both"/>
      </w:pPr>
      <w:r>
        <w:rPr>
          <w:rFonts w:ascii="Times New Roman"/>
          <w:b w:val="false"/>
          <w:i w:val="false"/>
          <w:color w:val="000000"/>
          <w:sz w:val="28"/>
        </w:rPr>
        <w:t>
      Тұрғын үй көмегін тағайындау - уәкілетті орган жүзеге асыратын мемлекеттік қызмет болып табылады.</w:t>
      </w:r>
    </w:p>
    <w:bookmarkEnd w:id="13"/>
    <w:bookmarkStart w:name="z20" w:id="14"/>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 тағайындаудан бас тарту туралы дәлелді жауап беру мерзімі Мемлекеттік корпорациядан, "электрондық үкіметтің" веб-порталынан құжаттардың толық топтамасын алған күннен бастап сегіз жұмыс күнін құрайды.";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2" w:id="15"/>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өтініш береді және мынадай құжаттарды қоса береді:</w:t>
      </w:r>
    </w:p>
    <w:bookmarkEnd w:id="15"/>
    <w:bookmarkStart w:name="z23"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24" w:id="17"/>
    <w:p>
      <w:pPr>
        <w:spacing w:after="0"/>
        <w:ind w:left="0"/>
        <w:jc w:val="both"/>
      </w:pPr>
      <w:r>
        <w:rPr>
          <w:rFonts w:ascii="Times New Roman"/>
          <w:b w:val="false"/>
          <w:i w:val="false"/>
          <w:color w:val="000000"/>
          <w:sz w:val="28"/>
        </w:rPr>
        <w:t>
      2) отбасының табысын растайтын құжаттар;</w:t>
      </w:r>
    </w:p>
    <w:bookmarkEnd w:id="17"/>
    <w:bookmarkStart w:name="z25" w:id="1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(мемлекеттік ақпараттық жүйелерден алынатын мәліметтерді қоспағанда);</w:t>
      </w:r>
    </w:p>
    <w:bookmarkEnd w:id="18"/>
    <w:bookmarkStart w:name="z26" w:id="1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7" w:id="2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0"/>
    <w:bookmarkStart w:name="z28" w:id="2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1"/>
    <w:bookmarkStart w:name="z29" w:id="2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2"/>
    <w:bookmarkStart w:name="z30" w:id="23"/>
    <w:p>
      <w:pPr>
        <w:spacing w:after="0"/>
        <w:ind w:left="0"/>
        <w:jc w:val="both"/>
      </w:pPr>
      <w:r>
        <w:rPr>
          <w:rFonts w:ascii="Times New Roman"/>
          <w:b w:val="false"/>
          <w:i w:val="false"/>
          <w:color w:val="000000"/>
          <w:sz w:val="28"/>
        </w:rPr>
        <w:t>
      8) банктік шоты;</w:t>
      </w:r>
    </w:p>
    <w:bookmarkEnd w:id="23"/>
    <w:bookmarkStart w:name="z31" w:id="2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4"/>
    <w:bookmarkStart w:name="z32" w:id="25"/>
    <w:p>
      <w:pPr>
        <w:spacing w:after="0"/>
        <w:ind w:left="0"/>
        <w:jc w:val="both"/>
      </w:pPr>
      <w:r>
        <w:rPr>
          <w:rFonts w:ascii="Times New Roman"/>
          <w:b w:val="false"/>
          <w:i w:val="false"/>
          <w:color w:val="000000"/>
          <w:sz w:val="28"/>
        </w:rPr>
        <w:t>
      10) коммуналдық қызметтерді тұтынуға арналған шоттар;</w:t>
      </w:r>
    </w:p>
    <w:bookmarkEnd w:id="25"/>
    <w:bookmarkStart w:name="z33" w:id="2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6"/>
    <w:bookmarkStart w:name="z34" w:id="2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5"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6" w:id="29"/>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5-3-тармағында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7" w:id="30"/>
    <w:p>
      <w:pPr>
        <w:spacing w:after="0"/>
        <w:ind w:left="0"/>
        <w:jc w:val="both"/>
      </w:pPr>
      <w:r>
        <w:rPr>
          <w:rFonts w:ascii="Times New Roman"/>
          <w:b w:val="false"/>
          <w:i w:val="false"/>
          <w:color w:val="000000"/>
          <w:sz w:val="28"/>
        </w:rPr>
        <w:t>
      келесі мазмұндағы 5-1, 5-2 және 5-3 тармақтармен толықтырылсын:</w:t>
      </w:r>
    </w:p>
    <w:bookmarkEnd w:id="30"/>
    <w:bookmarkStart w:name="z38" w:id="31"/>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өтініш берушінің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39" w:id="32"/>
    <w:p>
      <w:pPr>
        <w:spacing w:after="0"/>
        <w:ind w:left="0"/>
        <w:jc w:val="both"/>
      </w:pPr>
      <w:r>
        <w:rPr>
          <w:rFonts w:ascii="Times New Roman"/>
          <w:b w:val="false"/>
          <w:i w:val="false"/>
          <w:color w:val="000000"/>
          <w:sz w:val="28"/>
        </w:rPr>
        <w:t xml:space="preserve">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 </w:t>
      </w:r>
    </w:p>
    <w:bookmarkEnd w:id="32"/>
    <w:bookmarkStart w:name="z40" w:id="33"/>
    <w:p>
      <w:pPr>
        <w:spacing w:after="0"/>
        <w:ind w:left="0"/>
        <w:jc w:val="both"/>
      </w:pPr>
      <w:r>
        <w:rPr>
          <w:rFonts w:ascii="Times New Roman"/>
          <w:b w:val="false"/>
          <w:i w:val="false"/>
          <w:color w:val="000000"/>
          <w:sz w:val="28"/>
        </w:rPr>
        <w:t>
      Осы Ереженің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3"/>
    <w:bookmarkStart w:name="z41" w:id="34"/>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4"/>
    <w:bookmarkStart w:name="z42"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