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49de" w14:textId="e444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6 қыркүйектегі № 26/2-VІ шешімі. Шығыс Қазақстан облысы Әділет департаментінің Абай аудандық Әділет басқармасында 2018 жылғы 21 қыркүйекте № 5-5-156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22/245-VІ (нормативтік құқықтық актілердің мемлекеттік тіркеу Тізілімінде № 5674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Қазақстан Республикасының нормативтік құқықтық актілердің электрондық түрдегі эталондық бақылау банкіде 2018 жылғы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3 525 252,4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333 320,0 мың теңге;</w:t>
      </w:r>
    </w:p>
    <w:bookmarkEnd w:id="4"/>
    <w:bookmarkStart w:name="z7" w:id="5"/>
    <w:p>
      <w:pPr>
        <w:spacing w:after="0"/>
        <w:ind w:left="0"/>
        <w:jc w:val="both"/>
      </w:pPr>
      <w:r>
        <w:rPr>
          <w:rFonts w:ascii="Times New Roman"/>
          <w:b w:val="false"/>
          <w:i w:val="false"/>
          <w:color w:val="000000"/>
          <w:sz w:val="28"/>
        </w:rPr>
        <w:t>
      салықтық емес түсімдер – 6 937,0 мың теңге;</w:t>
      </w:r>
    </w:p>
    <w:bookmarkEnd w:id="5"/>
    <w:bookmarkStart w:name="z8" w:id="6"/>
    <w:p>
      <w:pPr>
        <w:spacing w:after="0"/>
        <w:ind w:left="0"/>
        <w:jc w:val="both"/>
      </w:pPr>
      <w:r>
        <w:rPr>
          <w:rFonts w:ascii="Times New Roman"/>
          <w:b w:val="false"/>
          <w:i w:val="false"/>
          <w:color w:val="000000"/>
          <w:sz w:val="28"/>
        </w:rPr>
        <w:t xml:space="preserve">
      негізгі капиталды сатудан түсетін түсімдер – 3 820,0 мың теңге; </w:t>
      </w:r>
    </w:p>
    <w:bookmarkEnd w:id="6"/>
    <w:bookmarkStart w:name="z9" w:id="7"/>
    <w:p>
      <w:pPr>
        <w:spacing w:after="0"/>
        <w:ind w:left="0"/>
        <w:jc w:val="both"/>
      </w:pPr>
      <w:r>
        <w:rPr>
          <w:rFonts w:ascii="Times New Roman"/>
          <w:b w:val="false"/>
          <w:i w:val="false"/>
          <w:color w:val="000000"/>
          <w:sz w:val="28"/>
        </w:rPr>
        <w:t>
      трансферттер түсімі – 3 181 175,4 мың теңге;</w:t>
      </w:r>
    </w:p>
    <w:bookmarkEnd w:id="7"/>
    <w:bookmarkStart w:name="z10" w:id="8"/>
    <w:p>
      <w:pPr>
        <w:spacing w:after="0"/>
        <w:ind w:left="0"/>
        <w:jc w:val="both"/>
      </w:pPr>
      <w:r>
        <w:rPr>
          <w:rFonts w:ascii="Times New Roman"/>
          <w:b w:val="false"/>
          <w:i w:val="false"/>
          <w:color w:val="000000"/>
          <w:sz w:val="28"/>
        </w:rPr>
        <w:t>
      2) шығындар – 3 541 525,5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43 290,0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11 768,0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xml:space="preserve">
      қаржы активтерін сатып алу – 0,0 мың теңге;      </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-47 795,1 мың теңге;</w:t>
      </w:r>
    </w:p>
    <w:bookmarkEnd w:id="15"/>
    <w:bookmarkStart w:name="z18" w:id="16"/>
    <w:p>
      <w:pPr>
        <w:spacing w:after="0"/>
        <w:ind w:left="0"/>
        <w:jc w:val="both"/>
      </w:pPr>
      <w:r>
        <w:rPr>
          <w:rFonts w:ascii="Times New Roman"/>
          <w:b w:val="false"/>
          <w:i w:val="false"/>
          <w:color w:val="000000"/>
          <w:sz w:val="28"/>
        </w:rPr>
        <w:t>
      5) бюджет тапшылығын қаржыландыру (профицитін пайдалану) – 47 795,1 мың теңге;</w:t>
      </w:r>
    </w:p>
    <w:bookmarkEnd w:id="16"/>
    <w:bookmarkStart w:name="z19" w:id="17"/>
    <w:p>
      <w:pPr>
        <w:spacing w:after="0"/>
        <w:ind w:left="0"/>
        <w:jc w:val="both"/>
      </w:pPr>
      <w:r>
        <w:rPr>
          <w:rFonts w:ascii="Times New Roman"/>
          <w:b w:val="false"/>
          <w:i w:val="false"/>
          <w:color w:val="000000"/>
          <w:sz w:val="28"/>
        </w:rPr>
        <w:t>
      қарыздар түсімі – 43 290,0 мың теңге;</w:t>
      </w:r>
    </w:p>
    <w:bookmarkEnd w:id="17"/>
    <w:bookmarkStart w:name="z20" w:id="18"/>
    <w:p>
      <w:pPr>
        <w:spacing w:after="0"/>
        <w:ind w:left="0"/>
        <w:jc w:val="both"/>
      </w:pPr>
      <w:r>
        <w:rPr>
          <w:rFonts w:ascii="Times New Roman"/>
          <w:b w:val="false"/>
          <w:i w:val="false"/>
          <w:color w:val="000000"/>
          <w:sz w:val="28"/>
        </w:rPr>
        <w:t>
      қарыздарды өтеу – 11 768,0 мың теңге;</w:t>
      </w:r>
    </w:p>
    <w:bookmarkEnd w:id="18"/>
    <w:bookmarkStart w:name="z21" w:id="19"/>
    <w:p>
      <w:pPr>
        <w:spacing w:after="0"/>
        <w:ind w:left="0"/>
        <w:jc w:val="both"/>
      </w:pPr>
      <w:r>
        <w:rPr>
          <w:rFonts w:ascii="Times New Roman"/>
          <w:b w:val="false"/>
          <w:i w:val="false"/>
          <w:color w:val="000000"/>
          <w:sz w:val="28"/>
        </w:rPr>
        <w:t xml:space="preserve">
      бюджет қаражатының пайдаланылатын қалдықтары – 16 273,1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"2. Аудан бюджетіне 2018 жылға арналған әлеуметтік салық, төлем көзінен ұсталатын жеке табыс салығы бойынша кірістерді бөлу нормативтері, 2018 -2020 жылдарға арналған облыстық бюджет туралы" Шығыс Қазақстан облыстық мәслихатының 2017 жылғы 13 желтоқсандағы № 16/176-VІ шешіміне өзгерістер енгізу туралы" Шығыс Қазақстан облыстық мәслихатының 2018 жылғы 22 тамыздағы № 22/245-VІ (нормативтік құқықтық актілердің мемлекеттік тіркеу Тізілімінде № 5674 болып тіркелген) шешіміне сәйкес, 94,8 пайыз болып орындауға қабылдансын."</w:t>
      </w:r>
    </w:p>
    <w:bookmarkEnd w:id="20"/>
    <w:bookmarkStart w:name="z24"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5"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6 қыркүйектегі </w:t>
            </w:r>
            <w:r>
              <w:br/>
            </w:r>
            <w:r>
              <w:rPr>
                <w:rFonts w:ascii="Times New Roman"/>
                <w:b w:val="false"/>
                <w:i w:val="false"/>
                <w:color w:val="000000"/>
                <w:sz w:val="20"/>
              </w:rPr>
              <w:t>№ 26/2-VІ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19/3-VІ шешіміне 1 қосымша</w:t>
            </w:r>
          </w:p>
        </w:tc>
      </w:tr>
    </w:tbl>
    <w:bookmarkStart w:name="z28"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3 525 252,4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3 181 175,4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3 181 175,4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3 181 175,4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482 554,3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3 541 525,5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1 967 998,5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1 402 996,0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310 199,2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76 650,2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