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852d" w14:textId="4e88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29 желтоқсандағы "2018-2020 жылдарға арналған Абай ауданының Қарауыл ауылдық округінің бюджеті туралы" № 20/2-VI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2018 жылғы 17 мамырдағы № 24/2-VІ шешімі. Шығыс Қазақстан облысы Әділет департаментінің Абай ауданындағы Әділет басқармасында 2018 жылғы 4 маусымда № 5-5-149 болып тіркелді. Күші жойылды - Шығыс Қазақстан облысы Абай аудандық мәслихатының 2019 жылғы 1 наурыздағы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01.03.2019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Абай ауданының бюджеті туралы" Абай аудандық мәслихатының 2017 жылғы 22 желтоқсандағы № 19/3-VІ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2018 жылғы 25 сәуірдегі № 23/2-VІ (нормативтік құқықтық актілердің мемлекеттік тіркеу Тізілімінде № 5-5-147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Абай ауданының Қарауыл ауылдық округінің бюджеті туралы" Абай аудандық мәслихатының 2017 жылғы 29 желтоқсандағы № 20/2-VI (нормативтік құқықтық актілерді мемлекеттік тіркеу Тізілімінде № 5426 болып тіркелген, 2018 жылғы 16-23 қаңтардағы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52 440,0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18 246,0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34 194,0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52 440,0 мың теңге, соның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Қарауыл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