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bdbb" w14:textId="eb2b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2018 жылғы 25 сәуірдегі № 23/5-VІ шешімі. Шығыс Қазақстан облысы Әділет департаментінің Абай ауданындағы Әділет басқармасында 2018 жылғы 5 мамырда № 5-5-148 болып тіркелді. Күші жойылды - Абай облысы Абай аудандық мәслихатының 2023 жылғы 27 сәуірдегі № 2/10-VIII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27.04.2023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25-бабының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Абай аудандық мәслихаты ШЕШІМ ҚАБЫЛДАДЫ:</w:t>
      </w:r>
    </w:p>
    <w:bookmarkStart w:name="z3" w:id="0"/>
    <w:p>
      <w:pPr>
        <w:spacing w:after="0"/>
        <w:ind w:left="0"/>
        <w:jc w:val="both"/>
      </w:pPr>
      <w:r>
        <w:rPr>
          <w:rFonts w:ascii="Times New Roman"/>
          <w:b w:val="false"/>
          <w:i w:val="false"/>
          <w:color w:val="000000"/>
          <w:sz w:val="28"/>
        </w:rPr>
        <w:t xml:space="preserve">
      1. Қоса берілген "Абай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4" w:id="1"/>
    <w:p>
      <w:pPr>
        <w:spacing w:after="0"/>
        <w:ind w:left="0"/>
        <w:jc w:val="both"/>
      </w:pPr>
      <w:r>
        <w:rPr>
          <w:rFonts w:ascii="Times New Roman"/>
          <w:b w:val="false"/>
          <w:i w:val="false"/>
          <w:color w:val="000000"/>
          <w:sz w:val="28"/>
        </w:rPr>
        <w:t xml:space="preserve">
      2. "Абай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Абай аудандық мәслихатының 2017 жылғы 16 наурыздағы № 9/6-VІ (нормативтік құқықтық актілерді мемлекеттік тіркеу Тізілімінде № 4965 тіркелген, 2017 жылғы 24-30 сәуір "Абай елі" газетінде, Қазақстан Республикасының нормативтік құқықтық актілердің Эталондық бақылау банкіде 2017 жылғы 25 сәуірде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Оразбаев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2018 жылғы 25 сәуірдегі</w:t>
            </w:r>
            <w:r>
              <w:br/>
            </w:r>
            <w:r>
              <w:rPr>
                <w:rFonts w:ascii="Times New Roman"/>
                <w:b w:val="false"/>
                <w:i w:val="false"/>
                <w:color w:val="000000"/>
                <w:sz w:val="20"/>
              </w:rPr>
              <w:t>№ 23/5-VІ шешімімен бекітілген</w:t>
            </w:r>
            <w:r>
              <w:br/>
            </w:r>
          </w:p>
        </w:tc>
      </w:tr>
    </w:tbl>
    <w:bookmarkStart w:name="z13" w:id="2"/>
    <w:p>
      <w:pPr>
        <w:spacing w:after="0"/>
        <w:ind w:left="0"/>
        <w:jc w:val="left"/>
      </w:pPr>
      <w:r>
        <w:rPr>
          <w:rFonts w:ascii="Times New Roman"/>
          <w:b/>
          <w:i w:val="false"/>
          <w:color w:val="000000"/>
        </w:rPr>
        <w:t xml:space="preserve"> "Абай аудандық мәслихатының аппараты" мемлекеттік мекемесінің "Б" корпусы мемлекеттік әкімшілік қызметшілерінің қызметін бағалаудың әдістемесі 1-тарау. Жалпы ережелер</w:t>
      </w:r>
    </w:p>
    <w:bookmarkEnd w:id="2"/>
    <w:p>
      <w:pPr>
        <w:spacing w:after="0"/>
        <w:ind w:left="0"/>
        <w:jc w:val="both"/>
      </w:pPr>
      <w:r>
        <w:rPr>
          <w:rFonts w:ascii="Times New Roman"/>
          <w:b w:val="false"/>
          <w:i w:val="false"/>
          <w:color w:val="000000"/>
          <w:sz w:val="28"/>
        </w:rPr>
        <w:t xml:space="preserve">
      1. Осы "Абай аудандық мәслихатының аппараты" ММ-нің "Б" корпусы мемлекеттік әкімшілік қызметшілерінің қызметін бағалаудың әдістемесі (бұдан әрі – Әдістеме)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25-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тіркелген) негізінде әзірленіп "Абай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қызметшісініңмінез-құлық және құзыреттер деңгейі көрінісінің сипаттамасы;</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ұйымдастыру, кадр және құқық бөлімі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both"/>
      </w:pPr>
      <w:r>
        <w:rPr>
          <w:rFonts w:ascii="Times New Roman"/>
          <w:b w:val="false"/>
          <w:i w:val="false"/>
          <w:color w:val="000000"/>
          <w:sz w:val="28"/>
        </w:rPr>
        <w:t>
      6.Бағалау екі жеке бағыт бойынша жүргізіледі:</w:t>
      </w:r>
    </w:p>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p>
      <w:pPr>
        <w:spacing w:after="0"/>
        <w:ind w:left="0"/>
        <w:jc w:val="both"/>
      </w:pPr>
      <w:r>
        <w:rPr>
          <w:rFonts w:ascii="Times New Roman"/>
          <w:b w:val="false"/>
          <w:i w:val="false"/>
          <w:color w:val="000000"/>
          <w:sz w:val="28"/>
        </w:rPr>
        <w:t>
      8. Бағалауға байланысты құжаттар ұйымдастыру, кадр және құқық бөлімінде бағалау аяқталғаннан кейін үш жыл бойы сақталады.</w:t>
      </w:r>
    </w:p>
    <w:p>
      <w:pPr>
        <w:spacing w:after="0"/>
        <w:ind w:left="0"/>
        <w:jc w:val="left"/>
      </w:pPr>
      <w:r>
        <w:rPr>
          <w:rFonts w:ascii="Times New Roman"/>
          <w:b/>
          <w:i w:val="false"/>
          <w:color w:val="000000"/>
        </w:rPr>
        <w:t xml:space="preserve"> 2-тарау. НМИ анықтау тәртібі</w:t>
      </w:r>
    </w:p>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p>
      <w:pPr>
        <w:spacing w:after="0"/>
        <w:ind w:left="0"/>
        <w:jc w:val="both"/>
      </w:pPr>
      <w:r>
        <w:rPr>
          <w:rFonts w:ascii="Times New Roman"/>
          <w:b w:val="false"/>
          <w:i w:val="false"/>
          <w:color w:val="000000"/>
          <w:sz w:val="28"/>
        </w:rPr>
        <w:t xml:space="preserve">
      11. НМИ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Start w:name="z7" w:id="3"/>
    <w:p>
      <w:pPr>
        <w:spacing w:after="0"/>
        <w:ind w:left="0"/>
        <w:jc w:val="both"/>
      </w:pPr>
      <w:r>
        <w:rPr>
          <w:rFonts w:ascii="Times New Roman"/>
          <w:b w:val="false"/>
          <w:i w:val="false"/>
          <w:color w:val="000000"/>
          <w:sz w:val="28"/>
        </w:rPr>
        <w:t>
      12. НМИ:</w:t>
      </w:r>
    </w:p>
    <w:bookmarkEnd w:id="3"/>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2)өлшемді (НМИ өлшеу үшін нақты критерийлер белгіленеді);</w:t>
      </w:r>
    </w:p>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4)уақытпен шектеулі (НМИ қол жеткізу мерзімі белгіленеді);</w:t>
      </w:r>
    </w:p>
    <w:p>
      <w:pPr>
        <w:spacing w:after="0"/>
        <w:ind w:left="0"/>
        <w:jc w:val="both"/>
      </w:pPr>
      <w:r>
        <w:rPr>
          <w:rFonts w:ascii="Times New Roman"/>
          <w:b w:val="false"/>
          <w:i w:val="false"/>
          <w:color w:val="000000"/>
          <w:sz w:val="28"/>
        </w:rPr>
        <w:t>
      5)мемлекеттік органның стратегиялық мақсатын жүзеге асыруға бағытталған болуы тиіс.</w:t>
      </w:r>
    </w:p>
    <w:p>
      <w:pPr>
        <w:spacing w:after="0"/>
        <w:ind w:left="0"/>
        <w:jc w:val="both"/>
      </w:pPr>
      <w:r>
        <w:rPr>
          <w:rFonts w:ascii="Times New Roman"/>
          <w:b w:val="false"/>
          <w:i w:val="false"/>
          <w:color w:val="000000"/>
          <w:sz w:val="28"/>
        </w:rPr>
        <w:t xml:space="preserve">
      13. НМИ саны 5 құрайды. </w:t>
      </w:r>
    </w:p>
    <w:p>
      <w:pPr>
        <w:spacing w:after="0"/>
        <w:ind w:left="0"/>
        <w:jc w:val="both"/>
      </w:pPr>
      <w:r>
        <w:rPr>
          <w:rFonts w:ascii="Times New Roman"/>
          <w:b w:val="false"/>
          <w:i w:val="false"/>
          <w:color w:val="000000"/>
          <w:sz w:val="28"/>
        </w:rPr>
        <w:t>
      14. Жеке жұмыс жоспары ұйымдастыру, кадр және құқық бөлімінде сақталады.</w:t>
      </w:r>
    </w:p>
    <w:p>
      <w:pPr>
        <w:spacing w:after="0"/>
        <w:ind w:left="0"/>
        <w:jc w:val="left"/>
      </w:pPr>
      <w:r>
        <w:rPr>
          <w:rFonts w:ascii="Times New Roman"/>
          <w:b/>
          <w:i w:val="false"/>
          <w:color w:val="000000"/>
        </w:rPr>
        <w:t xml:space="preserve"> 3-тарау. НМИ жетістігін бағалау тәртібі</w:t>
      </w:r>
    </w:p>
    <w:p>
      <w:pPr>
        <w:spacing w:after="0"/>
        <w:ind w:left="0"/>
        <w:jc w:val="both"/>
      </w:pPr>
      <w:r>
        <w:rPr>
          <w:rFonts w:ascii="Times New Roman"/>
          <w:b w:val="false"/>
          <w:i w:val="false"/>
          <w:color w:val="000000"/>
          <w:sz w:val="28"/>
        </w:rPr>
        <w:t xml:space="preserve">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жататын"Б" корпусы қызметшісіне НМИ-ге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19.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p>
      <w:pPr>
        <w:spacing w:after="0"/>
        <w:ind w:left="0"/>
        <w:jc w:val="both"/>
      </w:pPr>
      <w:r>
        <w:rPr>
          <w:rFonts w:ascii="Times New Roman"/>
          <w:b w:val="false"/>
          <w:i w:val="false"/>
          <w:color w:val="000000"/>
          <w:sz w:val="28"/>
        </w:rPr>
        <w:t>
      20.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xml:space="preserve">
      21. Бағалау парағын жоғары тұрған басшының қарауына қайта енгізу, оны түзетуге жолдағаннан кейін 2 жұмыс күнінен кешіктірілмей жүзеге асырылады. </w:t>
      </w:r>
    </w:p>
    <w:p>
      <w:pPr>
        <w:spacing w:after="0"/>
        <w:ind w:left="0"/>
        <w:jc w:val="both"/>
      </w:pPr>
      <w:r>
        <w:rPr>
          <w:rFonts w:ascii="Times New Roman"/>
          <w:b w:val="false"/>
          <w:i w:val="false"/>
          <w:color w:val="000000"/>
          <w:sz w:val="28"/>
        </w:rPr>
        <w:t>
      22. Жоғары тұрған басшымен бағалау парағына қол қойылғаннан кейін ұйымдастыру, кадр және құқық бөлімі 2 жұмыс күнінен кешіктірмей оны Комиссияның қарауына ұсынады.</w:t>
      </w:r>
    </w:p>
    <w:bookmarkStart w:name="z5" w:id="4"/>
    <w:p>
      <w:pPr>
        <w:spacing w:after="0"/>
        <w:ind w:left="0"/>
        <w:jc w:val="left"/>
      </w:pPr>
      <w:r>
        <w:rPr>
          <w:rFonts w:ascii="Times New Roman"/>
          <w:b/>
          <w:i w:val="false"/>
          <w:color w:val="000000"/>
        </w:rPr>
        <w:t xml:space="preserve"> 4-тарау. Құзыреттерді бағалау тәртібі</w:t>
      </w:r>
    </w:p>
    <w:bookmarkEnd w:id="4"/>
    <w:p>
      <w:pPr>
        <w:spacing w:after="0"/>
        <w:ind w:left="0"/>
        <w:jc w:val="both"/>
      </w:pPr>
      <w:r>
        <w:rPr>
          <w:rFonts w:ascii="Times New Roman"/>
          <w:b w:val="false"/>
          <w:i w:val="false"/>
          <w:color w:val="000000"/>
          <w:sz w:val="28"/>
        </w:rPr>
        <w:t xml:space="preserve">
      23.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both"/>
      </w:pPr>
      <w:r>
        <w:rPr>
          <w:rFonts w:ascii="Times New Roman"/>
          <w:b w:val="false"/>
          <w:i w:val="false"/>
          <w:color w:val="000000"/>
          <w:sz w:val="28"/>
        </w:rPr>
        <w:t xml:space="preserve">
      24.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p>
      <w:pPr>
        <w:spacing w:after="0"/>
        <w:ind w:left="0"/>
        <w:jc w:val="both"/>
      </w:pPr>
      <w:r>
        <w:rPr>
          <w:rFonts w:ascii="Times New Roman"/>
          <w:b w:val="false"/>
          <w:i w:val="false"/>
          <w:color w:val="000000"/>
          <w:sz w:val="28"/>
        </w:rPr>
        <w:t>
      25. Қызметші құзыретінің даму деңгейі бағалау кезеңінде оның қызметінде көрінген мінез-құлық индикторларының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26. Тікелей басшымен бағалау парағына қол қойылғаннан кейін ұйымдастыру, кадр және құқық бөлімі 2 жұмыс күнінен кешіктірмей оны Комиссияның қарауына ұсынады.</w:t>
      </w:r>
    </w:p>
    <w:bookmarkStart w:name="z6" w:id="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5"/>
    <w:p>
      <w:pPr>
        <w:spacing w:after="0"/>
        <w:ind w:left="0"/>
        <w:jc w:val="both"/>
      </w:pPr>
      <w:r>
        <w:rPr>
          <w:rFonts w:ascii="Times New Roman"/>
          <w:b w:val="false"/>
          <w:i w:val="false"/>
          <w:color w:val="000000"/>
          <w:sz w:val="28"/>
        </w:rPr>
        <w:t>
      27. Ұйымдастыру, кадр және құқық бөлімі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28.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29.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30. Комиссияның шешімі ашық дауыс беру арқылы қабылданады.</w:t>
      </w:r>
    </w:p>
    <w:p>
      <w:pPr>
        <w:spacing w:after="0"/>
        <w:ind w:left="0"/>
        <w:jc w:val="both"/>
      </w:pPr>
      <w:r>
        <w:rPr>
          <w:rFonts w:ascii="Times New Roman"/>
          <w:b w:val="false"/>
          <w:i w:val="false"/>
          <w:color w:val="000000"/>
          <w:sz w:val="28"/>
        </w:rPr>
        <w:t>
      31.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32. Комиссияның хатшысы кадр жұмысын жүргізу бойынша міндеттер жүктелген ұйымдастыру, кадр және құқық бөлімінің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33. Ұйымдастыру, кадр және құқық бөлімі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34. Ұйымдастыру, кадр және құқық бөлімі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both"/>
      </w:pPr>
      <w:r>
        <w:rPr>
          <w:rFonts w:ascii="Times New Roman"/>
          <w:b w:val="false"/>
          <w:i w:val="false"/>
          <w:color w:val="000000"/>
          <w:sz w:val="28"/>
        </w:rPr>
        <w:t>
      35.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xml:space="preserve">
      37.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p>
      <w:pPr>
        <w:spacing w:after="0"/>
        <w:ind w:left="0"/>
        <w:jc w:val="both"/>
      </w:pPr>
      <w:r>
        <w:rPr>
          <w:rFonts w:ascii="Times New Roman"/>
          <w:b w:val="false"/>
          <w:i w:val="false"/>
          <w:color w:val="000000"/>
          <w:sz w:val="28"/>
        </w:rPr>
        <w:t>
      38. Ұйымдастыру, кадр және құқық бөлімінің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39.  "Б" корпусының қызметшісін бағалау нәтижелерімен таныстыру жазбаша түрде жүргізіледі. Қызметші танысудан бас тартқан жағдайда, еркін түрде акт құрылып, ұйымдастыру, кадр және құқық бөлімімен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40. "Б" корпусы қызметшісінің танысудан бас тартуы бағалау нәтижелерін оның қызметтік тізіміне енгізуге кедергі болмайды. Бұл жағдайда ұйымдастыру, кадр және құқық бөлімімен "Б" корпусы қызметшісінің бағалау нәтижесі мемлекеттік органдардың интранет-порталы арқылы жолданады.</w:t>
      </w:r>
    </w:p>
    <w:p>
      <w:pPr>
        <w:spacing w:after="0"/>
        <w:ind w:left="0"/>
        <w:jc w:val="both"/>
      </w:pPr>
      <w:r>
        <w:rPr>
          <w:rFonts w:ascii="Times New Roman"/>
          <w:b w:val="false"/>
          <w:i w:val="false"/>
          <w:color w:val="000000"/>
          <w:sz w:val="28"/>
        </w:rPr>
        <w:t>
      41.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42.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(Т.А.Ә.,бағаланатын тұлғаның лауазымы)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 </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(тегі, аты-жөні,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төрағасы: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(тегі, аты-жөні,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мүшесі: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(тегі, аты-жөні,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