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7abf" w14:textId="1107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2018 жылғы 27 сәуірдегі № 25/156-VI шешімі. Шығыс Қазақстан облысы Әділет департаментінің Семей қаласындағы Әділет басқармасында 2018 жылғы 5 мамырда № 5-2-169 болып тіркелді. Күші жойылды - Абай облысы Семей қаласы мәслихатының 2023 жылғы 23 маусымдағы № 5/40-VIII шешімі</w:t>
      </w:r>
    </w:p>
    <w:p>
      <w:pPr>
        <w:spacing w:after="0"/>
        <w:ind w:left="0"/>
        <w:jc w:val="both"/>
      </w:pPr>
      <w:r>
        <w:rPr>
          <w:rFonts w:ascii="Times New Roman"/>
          <w:b w:val="false"/>
          <w:i w:val="false"/>
          <w:color w:val="ff0000"/>
          <w:sz w:val="28"/>
        </w:rPr>
        <w:t xml:space="preserve">
      Ескерту. Күші жойылды - Абай облысы Семей қаласы мәслихатының 23.06.2023 </w:t>
      </w:r>
      <w:r>
        <w:rPr>
          <w:rFonts w:ascii="Times New Roman"/>
          <w:b w:val="false"/>
          <w:i w:val="false"/>
          <w:color w:val="ff0000"/>
          <w:sz w:val="28"/>
        </w:rPr>
        <w:t>№ 5/40-VIII</w:t>
      </w:r>
      <w:r>
        <w:rPr>
          <w:rFonts w:ascii="Times New Roman"/>
          <w:b w:val="false"/>
          <w:i w:val="false"/>
          <w:color w:val="ff0000"/>
          <w:sz w:val="28"/>
        </w:rPr>
        <w:t xml:space="preserve"> (алғашқы ресми жарияланған күнінен кеиін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8-бабының </w:t>
      </w:r>
      <w:r>
        <w:rPr>
          <w:rFonts w:ascii="Times New Roman"/>
          <w:b w:val="false"/>
          <w:i w:val="false"/>
          <w:color w:val="000000"/>
          <w:sz w:val="28"/>
        </w:rPr>
        <w:t>3 тармағының</w:t>
      </w:r>
      <w:r>
        <w:rPr>
          <w:rFonts w:ascii="Times New Roman"/>
          <w:b w:val="false"/>
          <w:i w:val="false"/>
          <w:color w:val="000000"/>
          <w:sz w:val="28"/>
        </w:rPr>
        <w:t xml:space="preserve"> 7) тармақшасына,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Мемлекеттiк қызмет iстерi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Семей қаласының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"Семей қаласы мәслихатының аппараты" мемлекеттік мекемесінің "Б" корпусы мемлекеттiк әкiмшiлiк қызметшiлерiнiң қызметiн бағалаудың </w:t>
      </w:r>
      <w:r>
        <w:rPr>
          <w:rFonts w:ascii="Times New Roman"/>
          <w:b w:val="false"/>
          <w:i w:val="false"/>
          <w:color w:val="000000"/>
          <w:sz w:val="28"/>
        </w:rPr>
        <w:t>әдiстемесi</w:t>
      </w:r>
      <w:r>
        <w:rPr>
          <w:rFonts w:ascii="Times New Roman"/>
          <w:b w:val="false"/>
          <w:i w:val="false"/>
          <w:color w:val="000000"/>
          <w:sz w:val="28"/>
        </w:rPr>
        <w:t xml:space="preserve"> бекiтілсін.</w:t>
      </w:r>
    </w:p>
    <w:bookmarkEnd w:id="1"/>
    <w:bookmarkStart w:name="z5" w:id="2"/>
    <w:p>
      <w:pPr>
        <w:spacing w:after="0"/>
        <w:ind w:left="0"/>
        <w:jc w:val="both"/>
      </w:pPr>
      <w:r>
        <w:rPr>
          <w:rFonts w:ascii="Times New Roman"/>
          <w:b w:val="false"/>
          <w:i w:val="false"/>
          <w:color w:val="000000"/>
          <w:sz w:val="28"/>
        </w:rPr>
        <w:t xml:space="preserve">
      2. Семей қаласы мәслихатының 2017 жылғы 31 қаңтардағы "Семей қаласы мәслихатының аппараты" мемлекеттік мекемесінің "Б" корпусы мемлекеттiк әкiмшiлiк қызметшiлерiнiң қызметiн бағалаудың әдiстемесiн бекiту туралы" № 10/71-VI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4892 болып тіркелген, 2017 жылғы 17 наурызда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Покатилов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мәслихатының</w:t>
            </w:r>
            <w:r>
              <w:br/>
            </w:r>
            <w:r>
              <w:rPr>
                <w:rFonts w:ascii="Times New Roman"/>
                <w:b w:val="false"/>
                <w:i w:val="false"/>
                <w:color w:val="000000"/>
                <w:sz w:val="20"/>
              </w:rPr>
              <w:t>2018 жылғы 27 сәуірдегі</w:t>
            </w:r>
            <w:r>
              <w:br/>
            </w:r>
            <w:r>
              <w:rPr>
                <w:rFonts w:ascii="Times New Roman"/>
                <w:b w:val="false"/>
                <w:i w:val="false"/>
                <w:color w:val="000000"/>
                <w:sz w:val="20"/>
              </w:rPr>
              <w:t>№ 25/156-VI шешiмімен</w:t>
            </w:r>
            <w:r>
              <w:br/>
            </w:r>
            <w:r>
              <w:rPr>
                <w:rFonts w:ascii="Times New Roman"/>
                <w:b w:val="false"/>
                <w:i w:val="false"/>
                <w:color w:val="000000"/>
                <w:sz w:val="20"/>
              </w:rPr>
              <w:t>бекітілген</w:t>
            </w:r>
            <w:r>
              <w:br/>
            </w:r>
          </w:p>
        </w:tc>
      </w:tr>
    </w:tbl>
    <w:bookmarkStart w:name="z6" w:id="3"/>
    <w:p>
      <w:pPr>
        <w:spacing w:after="0"/>
        <w:ind w:left="0"/>
        <w:jc w:val="left"/>
      </w:pPr>
      <w:r>
        <w:rPr>
          <w:rFonts w:ascii="Times New Roman"/>
          <w:b/>
          <w:i w:val="false"/>
          <w:color w:val="000000"/>
        </w:rPr>
        <w:t xml:space="preserve"> "Семей қаласы мәслихатының аппараты" мемлекеттік мекемесінің "Б" корпусы мемлекеттік әкімшілік қызметшілерінің қызметін бағалаудың әдістемесі 1. Жалпы ережелер</w:t>
      </w:r>
    </w:p>
    <w:bookmarkEnd w:id="3"/>
    <w:p>
      <w:pPr>
        <w:spacing w:after="0"/>
        <w:ind w:left="0"/>
        <w:jc w:val="both"/>
      </w:pPr>
      <w:r>
        <w:rPr>
          <w:rFonts w:ascii="Times New Roman"/>
          <w:b w:val="false"/>
          <w:i w:val="false"/>
          <w:color w:val="000000"/>
          <w:sz w:val="28"/>
        </w:rPr>
        <w:t xml:space="preserve">
      1. Осы "Семей қаласы мәслихатының аппараты"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"Семей қаласы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ұйымдастыру жұмысы бөлімі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both"/>
      </w:pPr>
      <w:r>
        <w:rPr>
          <w:rFonts w:ascii="Times New Roman"/>
          <w:b w:val="false"/>
          <w:i w:val="false"/>
          <w:color w:val="000000"/>
          <w:sz w:val="28"/>
        </w:rPr>
        <w:t>
      6. Бағалау екі жеке бағыт бойынша жүргізіледі:</w:t>
      </w:r>
    </w:p>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p>
      <w:pPr>
        <w:spacing w:after="0"/>
        <w:ind w:left="0"/>
        <w:jc w:val="both"/>
      </w:pPr>
      <w:r>
        <w:rPr>
          <w:rFonts w:ascii="Times New Roman"/>
          <w:b w:val="false"/>
          <w:i w:val="false"/>
          <w:color w:val="000000"/>
          <w:sz w:val="28"/>
        </w:rPr>
        <w:t>
      8. Бағалауға байланысты құжаттар ұйымдастыру жұмысы бөлімінде бағалау аяқталғаннан кейін үш жыл бойы сақталады.</w:t>
      </w:r>
    </w:p>
    <w:bookmarkStart w:name="z7" w:id="4"/>
    <w:p>
      <w:pPr>
        <w:spacing w:after="0"/>
        <w:ind w:left="0"/>
        <w:jc w:val="left"/>
      </w:pPr>
      <w:r>
        <w:rPr>
          <w:rFonts w:ascii="Times New Roman"/>
          <w:b/>
          <w:i w:val="false"/>
          <w:color w:val="000000"/>
        </w:rPr>
        <w:t xml:space="preserve"> 2. НМИ анықтау тәртібі</w:t>
      </w:r>
    </w:p>
    <w:bookmarkEnd w:id="4"/>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Start w:name="z8" w:id="5"/>
    <w:p>
      <w:pPr>
        <w:spacing w:after="0"/>
        <w:ind w:left="0"/>
        <w:jc w:val="both"/>
      </w:pPr>
      <w:r>
        <w:rPr>
          <w:rFonts w:ascii="Times New Roman"/>
          <w:b w:val="false"/>
          <w:i w:val="false"/>
          <w:color w:val="000000"/>
          <w:sz w:val="28"/>
        </w:rPr>
        <w:t>
      13. НМИ:</w:t>
      </w:r>
    </w:p>
    <w:bookmarkEnd w:id="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xml:space="preserve">
      14. НМИ саны 5 құрайды. </w:t>
      </w:r>
    </w:p>
    <w:p>
      <w:pPr>
        <w:spacing w:after="0"/>
        <w:ind w:left="0"/>
        <w:jc w:val="both"/>
      </w:pPr>
      <w:r>
        <w:rPr>
          <w:rFonts w:ascii="Times New Roman"/>
          <w:b w:val="false"/>
          <w:i w:val="false"/>
          <w:color w:val="000000"/>
          <w:sz w:val="28"/>
        </w:rPr>
        <w:t>
      15. Жеке жұмыс жоспары ұйымдастыру жұмысы бөлімінде сақталады.</w:t>
      </w:r>
    </w:p>
    <w:bookmarkStart w:name="z9" w:id="6"/>
    <w:p>
      <w:pPr>
        <w:spacing w:after="0"/>
        <w:ind w:left="0"/>
        <w:jc w:val="left"/>
      </w:pPr>
      <w:r>
        <w:rPr>
          <w:rFonts w:ascii="Times New Roman"/>
          <w:b/>
          <w:i w:val="false"/>
          <w:color w:val="000000"/>
        </w:rPr>
        <w:t xml:space="preserve"> 3. НМИ жетістігін бағалау тәртібі</w:t>
      </w:r>
    </w:p>
    <w:bookmarkEnd w:id="6"/>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p>
      <w:pPr>
        <w:spacing w:after="0"/>
        <w:ind w:left="0"/>
        <w:jc w:val="both"/>
      </w:pPr>
      <w:r>
        <w:rPr>
          <w:rFonts w:ascii="Times New Roman"/>
          <w:b w:val="false"/>
          <w:i w:val="false"/>
          <w:color w:val="000000"/>
          <w:sz w:val="28"/>
        </w:rPr>
        <w:t>
      24. Жоғары тұрған басшымен бағалау парағына қол қойылғаннан кейін ұйымдастыру жұмысы бөлімі 2 жұмыс күнінен кешіктірмей оны Комиссияның қарауына ұсынады.</w:t>
      </w:r>
    </w:p>
    <w:bookmarkStart w:name="z10" w:id="7"/>
    <w:p>
      <w:pPr>
        <w:spacing w:after="0"/>
        <w:ind w:left="0"/>
        <w:jc w:val="left"/>
      </w:pPr>
      <w:r>
        <w:rPr>
          <w:rFonts w:ascii="Times New Roman"/>
          <w:b/>
          <w:i w:val="false"/>
          <w:color w:val="000000"/>
        </w:rPr>
        <w:t xml:space="preserve"> 4. Құзыреттерді бағалау тәртібі</w:t>
      </w:r>
    </w:p>
    <w:bookmarkEnd w:id="7"/>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p>
      <w:pPr>
        <w:spacing w:after="0"/>
        <w:ind w:left="0"/>
        <w:jc w:val="both"/>
      </w:pPr>
      <w:r>
        <w:rPr>
          <w:rFonts w:ascii="Times New Roman"/>
          <w:b w:val="false"/>
          <w:i w:val="false"/>
          <w:color w:val="000000"/>
          <w:sz w:val="28"/>
        </w:rPr>
        <w:t>
      28. Тікелей басшымен бағалау парағына қол қойылғаннан кейін ұйымдастыру бөлімі 2 жұмыс күнінен кешіктірмей оны Комиссияның қарауына ұсынады.</w:t>
      </w:r>
    </w:p>
    <w:bookmarkStart w:name="z11" w:id="8"/>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8"/>
    <w:p>
      <w:pPr>
        <w:spacing w:after="0"/>
        <w:ind w:left="0"/>
        <w:jc w:val="both"/>
      </w:pPr>
      <w:r>
        <w:rPr>
          <w:rFonts w:ascii="Times New Roman"/>
          <w:b w:val="false"/>
          <w:i w:val="false"/>
          <w:color w:val="000000"/>
          <w:sz w:val="28"/>
        </w:rPr>
        <w:t>
      29. Ұйымдастыру жұмысы бөлімі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32. Комиссияның шешімі ашық дауыс беру арқылы қабылданады.</w:t>
      </w:r>
    </w:p>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34. Комиссияның хатшысы бас маман болып табылады. Комиссияның хатшысы дауыс беруге қатыспайды.</w:t>
      </w:r>
    </w:p>
    <w:p>
      <w:pPr>
        <w:spacing w:after="0"/>
        <w:ind w:left="0"/>
        <w:jc w:val="both"/>
      </w:pPr>
      <w:r>
        <w:rPr>
          <w:rFonts w:ascii="Times New Roman"/>
          <w:b w:val="false"/>
          <w:i w:val="false"/>
          <w:color w:val="000000"/>
          <w:sz w:val="28"/>
        </w:rPr>
        <w:t>
      35. Ұйымдастыру жұмысы бөлімі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36. Ұйымдастыру жұмысы бөлімі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p>
      <w:pPr>
        <w:spacing w:after="0"/>
        <w:ind w:left="0"/>
        <w:jc w:val="both"/>
      </w:pPr>
      <w:r>
        <w:rPr>
          <w:rFonts w:ascii="Times New Roman"/>
          <w:b w:val="false"/>
          <w:i w:val="false"/>
          <w:color w:val="000000"/>
          <w:sz w:val="28"/>
        </w:rPr>
        <w:t>
      40. Ұйымдастыру бөлімі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ұйымдастыру жұмысы бөлімімен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ұйымдастыру жұмысы бөлімімен "Б" корпусы қызметшісінің бағалау нәтижесі мемлекеттік органдардың интранет-порталы арқылы жолданады.</w:t>
      </w:r>
    </w:p>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r>
              <w:br/>
            </w: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жағдайда)_______________________________________________________________________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(Т.А.Ә.,бағаланатын тұлғаның лауазымы)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п/п</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Құзыреттер бойынша бағалау парағы </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r>
              <w:br/>
            </w:r>
            <w:r>
              <w:rPr>
                <w:rFonts w:ascii="Times New Roman"/>
                <w:b w:val="false"/>
                <w:i w:val="false"/>
                <w:color w:val="000000"/>
                <w:sz w:val="20"/>
              </w:rPr>
              <w:t xml:space="preserve">Нысан </w:t>
            </w:r>
            <w:r>
              <w:br/>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 Өлшеулі уақыт жағдайында жұмыс жасай алады; </w:t>
            </w:r>
          </w:p>
          <w:p>
            <w:pPr>
              <w:spacing w:after="20"/>
              <w:ind w:left="20"/>
              <w:jc w:val="both"/>
            </w:pPr>
            <w:r>
              <w:rPr>
                <w:rFonts w:ascii="Times New Roman"/>
                <w:b w:val="false"/>
                <w:i w:val="false"/>
                <w:color w:val="000000"/>
                <w:sz w:val="20"/>
              </w:rPr>
              <w:t xml:space="preserve">
♦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Тапсырмаларды жүйесіз орындайды; </w:t>
            </w:r>
          </w:p>
          <w:p>
            <w:pPr>
              <w:spacing w:after="20"/>
              <w:ind w:left="20"/>
              <w:jc w:val="both"/>
            </w:pPr>
            <w:r>
              <w:rPr>
                <w:rFonts w:ascii="Times New Roman"/>
                <w:b w:val="false"/>
                <w:i w:val="false"/>
                <w:color w:val="000000"/>
                <w:sz w:val="20"/>
              </w:rPr>
              <w:t>
♦ Сапасыз құжаттар әзірлейді;</w:t>
            </w:r>
          </w:p>
          <w:p>
            <w:pPr>
              <w:spacing w:after="20"/>
              <w:ind w:left="20"/>
              <w:jc w:val="both"/>
            </w:pPr>
            <w:r>
              <w:rPr>
                <w:rFonts w:ascii="Times New Roman"/>
                <w:b w:val="false"/>
                <w:i w:val="false"/>
                <w:color w:val="000000"/>
                <w:sz w:val="20"/>
              </w:rPr>
              <w:t>
♦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w:t>
            </w:r>
          </w:p>
          <w:p>
            <w:pPr>
              <w:spacing w:after="20"/>
              <w:ind w:left="20"/>
              <w:jc w:val="both"/>
            </w:pPr>
            <w:r>
              <w:rPr>
                <w:rFonts w:ascii="Times New Roman"/>
                <w:b w:val="false"/>
                <w:i w:val="false"/>
                <w:color w:val="000000"/>
                <w:sz w:val="20"/>
              </w:rPr>
              <w:t>
♦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w:t>
            </w:r>
          </w:p>
          <w:p>
            <w:pPr>
              <w:spacing w:after="20"/>
              <w:ind w:left="20"/>
              <w:jc w:val="both"/>
            </w:pPr>
            <w:r>
              <w:rPr>
                <w:rFonts w:ascii="Times New Roman"/>
                <w:b w:val="false"/>
                <w:i w:val="false"/>
                <w:color w:val="000000"/>
                <w:sz w:val="20"/>
              </w:rPr>
              <w:t>
♦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 Бағыныстағы тұлғалардың нәтижеге жетуге қосқан үлесін анықтамайды.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 Шешім қабылдаудағы тәсілдерді ұжыммен талқылайды;</w:t>
            </w:r>
          </w:p>
          <w:p>
            <w:pPr>
              <w:spacing w:after="20"/>
              <w:ind w:left="20"/>
              <w:jc w:val="both"/>
            </w:pPr>
            <w:r>
              <w:rPr>
                <w:rFonts w:ascii="Times New Roman"/>
                <w:b w:val="false"/>
                <w:i w:val="false"/>
                <w:color w:val="000000"/>
                <w:sz w:val="20"/>
              </w:rPr>
              <w:t>
♦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Қажетті мәліметтерді таба алады; </w:t>
            </w:r>
          </w:p>
          <w:p>
            <w:pPr>
              <w:spacing w:after="20"/>
              <w:ind w:left="20"/>
              <w:jc w:val="both"/>
            </w:pPr>
            <w:r>
              <w:rPr>
                <w:rFonts w:ascii="Times New Roman"/>
                <w:b w:val="false"/>
                <w:i w:val="false"/>
                <w:color w:val="000000"/>
                <w:sz w:val="20"/>
              </w:rPr>
              <w:t xml:space="preserve">
♦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Қажетті мәліметтерді таба алмайды; </w:t>
            </w:r>
          </w:p>
          <w:p>
            <w:pPr>
              <w:spacing w:after="20"/>
              <w:ind w:left="20"/>
              <w:jc w:val="both"/>
            </w:pPr>
            <w:r>
              <w:rPr>
                <w:rFonts w:ascii="Times New Roman"/>
                <w:b w:val="false"/>
                <w:i w:val="false"/>
                <w:color w:val="000000"/>
                <w:sz w:val="20"/>
              </w:rPr>
              <w:t xml:space="preserve">
♦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 Негізсіз пікір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 Болып жатқан және күтілмеген өзгерістер кезінде өзін-өзі бақыламайды.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w:t>
            </w:r>
          </w:p>
          <w:p>
            <w:pPr>
              <w:spacing w:after="20"/>
              <w:ind w:left="20"/>
              <w:jc w:val="both"/>
            </w:pPr>
            <w:r>
              <w:rPr>
                <w:rFonts w:ascii="Times New Roman"/>
                <w:b w:val="false"/>
                <w:i w:val="false"/>
                <w:color w:val="000000"/>
                <w:sz w:val="20"/>
              </w:rPr>
              <w:t xml:space="preserve">
♦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 Өзгеріс жағдайларында өзін-өзі бақылайды; </w:t>
            </w:r>
          </w:p>
          <w:p>
            <w:pPr>
              <w:spacing w:after="20"/>
              <w:ind w:left="20"/>
              <w:jc w:val="both"/>
            </w:pPr>
            <w:r>
              <w:rPr>
                <w:rFonts w:ascii="Times New Roman"/>
                <w:b w:val="false"/>
                <w:i w:val="false"/>
                <w:color w:val="000000"/>
                <w:sz w:val="20"/>
              </w:rPr>
              <w:t xml:space="preserve">
♦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w:t>
            </w:r>
          </w:p>
          <w:p>
            <w:pPr>
              <w:spacing w:after="20"/>
              <w:ind w:left="20"/>
              <w:jc w:val="both"/>
            </w:pPr>
            <w:r>
              <w:rPr>
                <w:rFonts w:ascii="Times New Roman"/>
                <w:b w:val="false"/>
                <w:i w:val="false"/>
                <w:color w:val="000000"/>
                <w:sz w:val="20"/>
              </w:rPr>
              <w:t>
♦ Жаңа бағыттар мен әдістерді зерттеп оларды енгізбейді;</w:t>
            </w:r>
          </w:p>
          <w:p>
            <w:pPr>
              <w:spacing w:after="20"/>
              <w:ind w:left="20"/>
              <w:jc w:val="both"/>
            </w:pPr>
            <w:r>
              <w:rPr>
                <w:rFonts w:ascii="Times New Roman"/>
                <w:b w:val="false"/>
                <w:i w:val="false"/>
                <w:color w:val="000000"/>
                <w:sz w:val="20"/>
              </w:rPr>
              <w:t>
♦ Өзгеріс жағдайларында өзін-өзі бақылай алмайды;</w:t>
            </w:r>
          </w:p>
          <w:p>
            <w:pPr>
              <w:spacing w:after="20"/>
              <w:ind w:left="20"/>
              <w:jc w:val="both"/>
            </w:pP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w:t>
            </w:r>
          </w:p>
          <w:p>
            <w:pPr>
              <w:spacing w:after="20"/>
              <w:ind w:left="20"/>
              <w:jc w:val="both"/>
            </w:pPr>
            <w:r>
              <w:rPr>
                <w:rFonts w:ascii="Times New Roman"/>
                <w:b w:val="false"/>
                <w:i w:val="false"/>
                <w:color w:val="000000"/>
                <w:sz w:val="20"/>
              </w:rPr>
              <w:t>
♦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w:t>
            </w:r>
          </w:p>
          <w:p>
            <w:pPr>
              <w:spacing w:after="20"/>
              <w:ind w:left="20"/>
              <w:jc w:val="both"/>
            </w:pPr>
            <w:r>
              <w:rPr>
                <w:rFonts w:ascii="Times New Roman"/>
                <w:b w:val="false"/>
                <w:i w:val="false"/>
                <w:color w:val="000000"/>
                <w:sz w:val="20"/>
              </w:rPr>
              <w:t>
♦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 Өзінде бар дағдылармен шектеледі.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 Ұжымның мүддесін өз мүддесінен жоғары қояды;</w:t>
            </w:r>
          </w:p>
          <w:p>
            <w:pPr>
              <w:spacing w:after="20"/>
              <w:ind w:left="20"/>
              <w:jc w:val="both"/>
            </w:pPr>
            <w:r>
              <w:rPr>
                <w:rFonts w:ascii="Times New Roman"/>
                <w:b w:val="false"/>
                <w:i w:val="false"/>
                <w:color w:val="000000"/>
                <w:sz w:val="20"/>
              </w:rPr>
              <w:t xml:space="preserve">
♦ Жұмыста табандылық танытады; </w:t>
            </w:r>
          </w:p>
          <w:p>
            <w:pPr>
              <w:spacing w:after="20"/>
              <w:ind w:left="20"/>
              <w:jc w:val="both"/>
            </w:pPr>
            <w:r>
              <w:rPr>
                <w:rFonts w:ascii="Times New Roman"/>
                <w:b w:val="false"/>
                <w:i w:val="false"/>
                <w:color w:val="000000"/>
                <w:sz w:val="20"/>
              </w:rPr>
              <w:t>
♦ Ұжымдағы сыйластық пен сенім ахуалын қалыптастырады;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 Өз мүддесін ұжым мүддесінен жоғары қояды;</w:t>
            </w:r>
          </w:p>
          <w:p>
            <w:pPr>
              <w:spacing w:after="20"/>
              <w:ind w:left="20"/>
              <w:jc w:val="both"/>
            </w:pPr>
            <w:r>
              <w:rPr>
                <w:rFonts w:ascii="Times New Roman"/>
                <w:b w:val="false"/>
                <w:i w:val="false"/>
                <w:color w:val="000000"/>
                <w:sz w:val="20"/>
              </w:rPr>
              <w:t xml:space="preserve">
♦ Жұмыста табандылық танытпайды; </w:t>
            </w:r>
          </w:p>
          <w:p>
            <w:pPr>
              <w:spacing w:after="20"/>
              <w:ind w:left="20"/>
              <w:jc w:val="both"/>
            </w:pPr>
            <w:r>
              <w:rPr>
                <w:rFonts w:ascii="Times New Roman"/>
                <w:b w:val="false"/>
                <w:i w:val="false"/>
                <w:color w:val="000000"/>
                <w:sz w:val="20"/>
              </w:rPr>
              <w:t>
♦ Ұжымдағы сыйластық пен сенім ахуалын қалыптастырмайды;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 Өзінің жұмысын адал орындайды; </w:t>
            </w:r>
          </w:p>
          <w:p>
            <w:pPr>
              <w:spacing w:after="20"/>
              <w:ind w:left="20"/>
              <w:jc w:val="both"/>
            </w:pPr>
            <w:r>
              <w:rPr>
                <w:rFonts w:ascii="Times New Roman"/>
                <w:b w:val="false"/>
                <w:i w:val="false"/>
                <w:color w:val="000000"/>
                <w:sz w:val="20"/>
              </w:rPr>
              <w:t xml:space="preserve">
♦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 Өзінің жұмысын орындау барысында немқұрайлылық білдіреді; </w:t>
            </w:r>
          </w:p>
          <w:p>
            <w:pPr>
              <w:spacing w:after="20"/>
              <w:ind w:left="20"/>
              <w:jc w:val="both"/>
            </w:pP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КЕ ОРНЫҚ 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r>
              <w:br/>
            </w:r>
            <w:r>
              <w:rPr>
                <w:rFonts w:ascii="Times New Roman"/>
                <w:b w:val="false"/>
                <w:i w:val="false"/>
                <w:color w:val="000000"/>
                <w:sz w:val="20"/>
              </w:rPr>
              <w:t xml:space="preserve">Нысан </w:t>
            </w:r>
            <w:r>
              <w:br/>
            </w:r>
            <w:r>
              <w:rPr>
                <w:rFonts w:ascii="Times New Roman"/>
                <w:b w:val="false"/>
                <w:i w:val="false"/>
                <w:color w:val="000000"/>
                <w:sz w:val="20"/>
              </w:rPr>
              <w:t xml:space="preserve"> "БЕКІТЕМІН"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p>
        </w:tc>
      </w:tr>
    </w:tbl>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(бағалау мерзімі жыл)</w:t>
      </w:r>
    </w:p>
    <w:p>
      <w:pPr>
        <w:spacing w:after="0"/>
        <w:ind w:left="0"/>
        <w:jc w:val="left"/>
      </w:pPr>
      <w:r>
        <w:rPr>
          <w:rFonts w:ascii="Times New Roman"/>
          <w:b/>
          <w:i w:val="false"/>
          <w:color w:val="000000"/>
        </w:rPr>
        <w:t xml:space="preserve">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Тексерілді: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(тегі, аты-жөні,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төрағасы: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(тегі, аты-жөні,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мүшесі: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(тегі, аты-жөні,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