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052d" w14:textId="8b30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Іздеушілік үшін аумақтарды айқындау туралы</w:t>
      </w:r>
    </w:p>
    <w:p>
      <w:pPr>
        <w:spacing w:after="0"/>
        <w:ind w:left="0"/>
        <w:jc w:val="both"/>
      </w:pPr>
      <w:r>
        <w:rPr>
          <w:rFonts w:ascii="Times New Roman"/>
          <w:b w:val="false"/>
          <w:i w:val="false"/>
          <w:color w:val="000000"/>
          <w:sz w:val="28"/>
        </w:rPr>
        <w:t>Шығыс Қазақстан облысы әкімдігінің 2018 жылғы 26 желтоқсандағы № 392 қаулысы. Шығыс Қазақстан облысының Әділет департаментінде 2018 жылғы 29 желтоқсанда № 5721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2017 жылғы 27 желтоқсандағы Кодексінің </w:t>
      </w:r>
      <w:r>
        <w:rPr>
          <w:rFonts w:ascii="Times New Roman"/>
          <w:b w:val="false"/>
          <w:i w:val="false"/>
          <w:color w:val="000000"/>
          <w:sz w:val="28"/>
        </w:rPr>
        <w:t>264-бабына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іздеушілік үшін аумақтар айқындалсын.</w:t>
      </w:r>
    </w:p>
    <w:bookmarkStart w:name="z5" w:id="0"/>
    <w:p>
      <w:pPr>
        <w:spacing w:after="0"/>
        <w:ind w:left="0"/>
        <w:jc w:val="both"/>
      </w:pPr>
      <w:r>
        <w:rPr>
          <w:rFonts w:ascii="Times New Roman"/>
          <w:b w:val="false"/>
          <w:i w:val="false"/>
          <w:color w:val="000000"/>
          <w:sz w:val="28"/>
        </w:rPr>
        <w:t xml:space="preserve">
      2. Облыстың кәсіпкерлік және индустриялық-инновациялық даму басқармасы Қазақстан Республикасының заңнамасында белгіленген тәртіппен: </w:t>
      </w:r>
    </w:p>
    <w:bookmarkEnd w:id="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Start w:name="z6" w:id="1"/>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 индустриализация және инвестиция мәселелері бойынша арнайы орынбасарына жүктелсін.</w:t>
      </w:r>
    </w:p>
    <w:bookmarkEnd w:id="1"/>
    <w:bookmarkStart w:name="z7" w:id="2"/>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 Инвестициялар</w:t>
            </w:r>
          </w:p>
          <w:p>
            <w:pPr>
              <w:spacing w:after="20"/>
              <w:ind w:left="20"/>
              <w:jc w:val="both"/>
            </w:pPr>
            <w:r>
              <w:rPr>
                <w:rFonts w:ascii="Times New Roman"/>
                <w:b w:val="false"/>
                <w:i/>
                <w:color w:val="000000"/>
                <w:sz w:val="20"/>
              </w:rPr>
              <w:t xml:space="preserve">және даму министрлігі Геология және </w:t>
            </w:r>
          </w:p>
          <w:p>
            <w:pPr>
              <w:spacing w:after="20"/>
              <w:ind w:left="20"/>
              <w:jc w:val="both"/>
            </w:pPr>
            <w:r>
              <w:rPr>
                <w:rFonts w:ascii="Times New Roman"/>
                <w:b w:val="false"/>
                <w:i/>
                <w:color w:val="000000"/>
                <w:sz w:val="20"/>
              </w:rPr>
              <w:t xml:space="preserve">жер қойнауын пайдалану комитетінің </w:t>
            </w:r>
          </w:p>
          <w:p>
            <w:pPr>
              <w:spacing w:after="20"/>
              <w:ind w:left="20"/>
              <w:jc w:val="both"/>
            </w:pPr>
            <w:r>
              <w:rPr>
                <w:rFonts w:ascii="Times New Roman"/>
                <w:b w:val="false"/>
                <w:i/>
                <w:color w:val="000000"/>
                <w:sz w:val="20"/>
              </w:rPr>
              <w:t xml:space="preserve">Шығыс Қазақстан өңіраралық геология </w:t>
            </w:r>
          </w:p>
          <w:p>
            <w:pPr>
              <w:spacing w:after="20"/>
              <w:ind w:left="20"/>
              <w:jc w:val="both"/>
            </w:pPr>
            <w:r>
              <w:rPr>
                <w:rFonts w:ascii="Times New Roman"/>
                <w:b w:val="false"/>
                <w:i/>
                <w:color w:val="000000"/>
                <w:sz w:val="20"/>
              </w:rPr>
              <w:t xml:space="preserve">және жер қойнауын пайдалану </w:t>
            </w:r>
          </w:p>
          <w:p>
            <w:pPr>
              <w:spacing w:after="20"/>
              <w:ind w:left="20"/>
              <w:jc w:val="both"/>
            </w:pPr>
            <w:r>
              <w:rPr>
                <w:rFonts w:ascii="Times New Roman"/>
                <w:b w:val="false"/>
                <w:i/>
                <w:color w:val="000000"/>
                <w:sz w:val="20"/>
              </w:rPr>
              <w:t xml:space="preserve">департаментінің басшысы </w:t>
            </w:r>
          </w:p>
          <w:p>
            <w:pPr>
              <w:spacing w:after="20"/>
              <w:ind w:left="20"/>
              <w:jc w:val="both"/>
            </w:pPr>
            <w:r>
              <w:rPr>
                <w:rFonts w:ascii="Times New Roman"/>
                <w:b w:val="false"/>
                <w:i/>
                <w:color w:val="000000"/>
                <w:sz w:val="20"/>
              </w:rPr>
              <w:t>__________________</w:t>
            </w:r>
          </w:p>
          <w:p>
            <w:pPr>
              <w:spacing w:after="0"/>
              <w:ind w:left="0"/>
              <w:jc w:val="left"/>
            </w:pPr>
          </w:p>
          <w:p>
            <w:pPr>
              <w:spacing w:after="20"/>
              <w:ind w:left="20"/>
              <w:jc w:val="both"/>
            </w:pPr>
            <w:r>
              <w:rPr>
                <w:rFonts w:ascii="Times New Roman"/>
                <w:b/>
                <w:i/>
                <w:color w:val="000000"/>
                <w:sz w:val="20"/>
              </w:rPr>
              <w:t>2018 жылғы 26 желтоқсан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Келеманов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Қазақстан Республикасы Энергетика </w:t>
            </w:r>
          </w:p>
          <w:p>
            <w:pPr>
              <w:spacing w:after="20"/>
              <w:ind w:left="20"/>
              <w:jc w:val="both"/>
            </w:pPr>
            <w:r>
              <w:rPr>
                <w:rFonts w:ascii="Times New Roman"/>
                <w:b w:val="false"/>
                <w:i/>
                <w:color w:val="000000"/>
                <w:sz w:val="20"/>
              </w:rPr>
              <w:t xml:space="preserve">министрлігі Экологиялық реттеу және </w:t>
            </w:r>
          </w:p>
          <w:p>
            <w:pPr>
              <w:spacing w:after="20"/>
              <w:ind w:left="20"/>
              <w:jc w:val="both"/>
            </w:pPr>
            <w:r>
              <w:rPr>
                <w:rFonts w:ascii="Times New Roman"/>
                <w:b w:val="false"/>
                <w:i/>
                <w:color w:val="000000"/>
                <w:sz w:val="20"/>
              </w:rPr>
              <w:t xml:space="preserve">бақылау комитетінің Шығыс Қазақстан </w:t>
            </w:r>
          </w:p>
          <w:p>
            <w:pPr>
              <w:spacing w:after="20"/>
              <w:ind w:left="20"/>
              <w:jc w:val="both"/>
            </w:pPr>
            <w:r>
              <w:rPr>
                <w:rFonts w:ascii="Times New Roman"/>
                <w:b w:val="false"/>
                <w:i/>
                <w:color w:val="000000"/>
                <w:sz w:val="20"/>
              </w:rPr>
              <w:t xml:space="preserve">облысы бойынша Экология департаменті </w:t>
            </w:r>
          </w:p>
          <w:p>
            <w:pPr>
              <w:spacing w:after="20"/>
              <w:ind w:left="20"/>
              <w:jc w:val="both"/>
            </w:pPr>
            <w:r>
              <w:rPr>
                <w:rFonts w:ascii="Times New Roman"/>
                <w:b w:val="false"/>
                <w:i/>
                <w:color w:val="000000"/>
                <w:sz w:val="20"/>
              </w:rPr>
              <w:t xml:space="preserve">басшысының міндетін атқарушы </w:t>
            </w:r>
          </w:p>
          <w:p>
            <w:pPr>
              <w:spacing w:after="20"/>
              <w:ind w:left="20"/>
              <w:jc w:val="both"/>
            </w:pPr>
            <w:r>
              <w:rPr>
                <w:rFonts w:ascii="Times New Roman"/>
                <w:b w:val="false"/>
                <w:i/>
                <w:color w:val="000000"/>
                <w:sz w:val="20"/>
              </w:rPr>
              <w:t>__________________</w:t>
            </w:r>
          </w:p>
          <w:p>
            <w:pPr>
              <w:spacing w:after="20"/>
              <w:ind w:left="20"/>
              <w:jc w:val="both"/>
            </w:pPr>
            <w:r>
              <w:rPr>
                <w:rFonts w:ascii="Times New Roman"/>
                <w:b/>
                <w:i/>
                <w:color w:val="000000"/>
                <w:sz w:val="20"/>
              </w:rPr>
              <w:t>2018 жылғы 26 желтоқсан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Тасбаев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xml:space="preserve">№ 392 қаулысына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Шығыс Қазақстан облысы әкімдігінің 09.10.2025 </w:t>
      </w:r>
      <w:r>
        <w:rPr>
          <w:rFonts w:ascii="Times New Roman"/>
          <w:b w:val="false"/>
          <w:i w:val="false"/>
          <w:color w:val="ff0000"/>
          <w:sz w:val="28"/>
        </w:rPr>
        <w:t>№ 252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нүктенің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алаңы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Шығыстық бағыт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өзенінің арнасында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Стефаньевский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Когодай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грозы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лог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Низ-Қарагаш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Төбе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Мостовой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Малонарымский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Малонарымский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Балакалжир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Битикельды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Битикельды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Шығыс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Орталық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Батыс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Оңтүстік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Оңтүстік-Шығыс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Оңтүстік-Батыс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Иырсауган Солтүстік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Иырсауган Оңтүстік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қайнары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қайнары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Қызыл рез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Қызыл рез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Балакалжир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Балакалжир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Терасса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Приреченская егістік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Қызылжар-Бат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Жаманқиынсу-С1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4,450915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4,764733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4,750914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4,699413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4,706729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4,525878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4,271696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