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9961" w14:textId="44a9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тірек ауылдық елді мекендерінің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13 қарашадағы № 330 қаулысы. Шығыс Қазақстан облысының Әділет департаментінде 2018 жылғы 16 қарашада № 5694 болып тіркелді. Күші жойылды - Шығыс Қазақстан облысы әкімдігінің 2021 жылғы 9 желтоқсандағы № 350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09.12.2021 № 350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2016 жылғы 2 ақпандағы № 53 бұйрығымен бекітілген (Нормативтік құқықтық актілерді мемлекеттік тіркеу тізілімінде 13375 нөмірімен тіркелген) Тірек ауылдық елді мекендерді айқындау әдістемесінің </w:t>
      </w:r>
      <w:r>
        <w:rPr>
          <w:rFonts w:ascii="Times New Roman"/>
          <w:b w:val="false"/>
          <w:i w:val="false"/>
          <w:color w:val="000000"/>
          <w:sz w:val="28"/>
        </w:rPr>
        <w:t>6-тармағына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облысының тірек ауылдық елді мекендерінің ұсынылған </w:t>
      </w:r>
      <w:r>
        <w:rPr>
          <w:rFonts w:ascii="Times New Roman"/>
          <w:b w:val="false"/>
          <w:i w:val="false"/>
          <w:color w:val="000000"/>
          <w:sz w:val="28"/>
        </w:rPr>
        <w:t>тізбесі</w:t>
      </w:r>
      <w:r>
        <w:rPr>
          <w:rFonts w:ascii="Times New Roman"/>
          <w:b w:val="false"/>
          <w:i w:val="false"/>
          <w:color w:val="000000"/>
          <w:sz w:val="28"/>
        </w:rPr>
        <w:t xml:space="preserve"> анықталсын.</w:t>
      </w:r>
    </w:p>
    <w:bookmarkEnd w:id="1"/>
    <w:bookmarkStart w:name="z3" w:id="2"/>
    <w:p>
      <w:pPr>
        <w:spacing w:after="0"/>
        <w:ind w:left="0"/>
        <w:jc w:val="both"/>
      </w:pPr>
      <w:r>
        <w:rPr>
          <w:rFonts w:ascii="Times New Roman"/>
          <w:b w:val="false"/>
          <w:i w:val="false"/>
          <w:color w:val="000000"/>
          <w:sz w:val="28"/>
        </w:rPr>
        <w:t>
      2. Облыстың экономика және бюджеттік жоспарлау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банкiне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көшірмесінің Шығыс Қазақстан облысы аумағында таратылатын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экономика және қаржы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"13" қарашадағы № 330 </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Шығыс Қазақстан облысының тірек ауылдық елді мекендерінің тізбесі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 атауы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 (Новоберезовка)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 атындағы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Қоңыршәулі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