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57de" w14:textId="8705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Шығыс Қазақстан облысы әкімдігінің 2016 жылғы 20 сәуірдегі № 118 қаулысына өзгеріс және толықтыру енгізу туралы</w:t>
      </w:r>
    </w:p>
    <w:p>
      <w:pPr>
        <w:spacing w:after="0"/>
        <w:ind w:left="0"/>
        <w:jc w:val="both"/>
      </w:pPr>
      <w:r>
        <w:rPr>
          <w:rFonts w:ascii="Times New Roman"/>
          <w:b w:val="false"/>
          <w:i w:val="false"/>
          <w:color w:val="000000"/>
          <w:sz w:val="28"/>
        </w:rPr>
        <w:t>Шығыс Қазақстан облысы әкімдігінің 2018 жылғы 7 қыркүйектегі № 268 қаулысы. Шығыс Қазақстан облысының Әділет департаментінде 2018 жылғы 28 қыркүйекте № 5678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18-бабының</w:t>
      </w:r>
      <w:r>
        <w:rPr>
          <w:rFonts w:ascii="Times New Roman"/>
          <w:b w:val="false"/>
          <w:i w:val="false"/>
          <w:color w:val="000000"/>
          <w:sz w:val="28"/>
        </w:rPr>
        <w:t xml:space="preserve"> 2)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Шығыс Қазақстан облысы әкімдігінің 2016 жылғы 20 сәуірдегі № 118 (Нормативтік құқықтық актілерді мемлекеттік тіркеу тізілімінде тіркелген нөмірі 4550, 2016 жылғы 1 маусымдағы "Әділет" ақпараттық–құқықтық жүйесінде, 2016 жылғы 27 маусымдағы № 68 "Дидар", 2016 жылғы 9 маусымдағы № 68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және толықтыру енгізілсін:</w:t>
      </w:r>
    </w:p>
    <w:bookmarkEnd w:id="1"/>
    <w:bookmarkStart w:name="z9" w:id="2"/>
    <w:p>
      <w:pPr>
        <w:spacing w:after="0"/>
        <w:ind w:left="0"/>
        <w:jc w:val="both"/>
      </w:pPr>
      <w:r>
        <w:rPr>
          <w:rFonts w:ascii="Times New Roman"/>
          <w:b w:val="false"/>
          <w:i w:val="false"/>
          <w:color w:val="000000"/>
          <w:sz w:val="28"/>
        </w:rPr>
        <w:t>
      2 қосымшаның: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Негізгі персонал: барлық мамандықтағы дәрігерлер, фельдшер, медициналық мейіргер, фармацевт, диеталық мейіргер, барлық мамандықтағы мұғалімдер, тәрбиеші, дефектолог, логопед, арнаулы әлеуметтік қызмет көрсету орталықтарының (ұйымдардың) әдіскері, әлеуметтік жұмыс жөніндегі маман,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әлеуметтік қызмет жөніндегі консультант, иппотерапия жөніндегі нұсқаушы-әдіскер, мәдени ұйымдастырушы, шаштаразшы, емдік денешынықтыру жөніндегі маман, жүзу жөніндегі нұсқаушы, музыкалық жетекші, еңбек терапиясы жөніндегі нұсқаушы, әлеуметтік жұмыс жөніндегі консультант.";</w:t>
      </w:r>
    </w:p>
    <w:bookmarkEnd w:id="3"/>
    <w:bookmarkStart w:name="z12" w:id="4"/>
    <w:p>
      <w:pPr>
        <w:spacing w:after="0"/>
        <w:ind w:left="0"/>
        <w:jc w:val="both"/>
      </w:pPr>
      <w:r>
        <w:rPr>
          <w:rFonts w:ascii="Times New Roman"/>
          <w:b w:val="false"/>
          <w:i w:val="false"/>
          <w:color w:val="000000"/>
          <w:sz w:val="28"/>
        </w:rPr>
        <w:t>
      мынадай мазмұндағы 4 тармақпен толықтырылсын:</w:t>
      </w:r>
    </w:p>
    <w:bookmarkEnd w:id="4"/>
    <w:bookmarkStart w:name="z13" w:id="5"/>
    <w:p>
      <w:pPr>
        <w:spacing w:after="0"/>
        <w:ind w:left="0"/>
        <w:jc w:val="both"/>
      </w:pPr>
      <w:r>
        <w:rPr>
          <w:rFonts w:ascii="Times New Roman"/>
          <w:b w:val="false"/>
          <w:i w:val="false"/>
          <w:color w:val="000000"/>
          <w:sz w:val="28"/>
        </w:rPr>
        <w:t>
      "4. Қосалқы персонал: ассистент.".</w:t>
      </w:r>
    </w:p>
    <w:bookmarkEnd w:id="5"/>
    <w:bookmarkStart w:name="z14" w:id="6"/>
    <w:p>
      <w:pPr>
        <w:spacing w:after="0"/>
        <w:ind w:left="0"/>
        <w:jc w:val="both"/>
      </w:pPr>
      <w:r>
        <w:rPr>
          <w:rFonts w:ascii="Times New Roman"/>
          <w:b w:val="false"/>
          <w:i w:val="false"/>
          <w:color w:val="000000"/>
          <w:sz w:val="28"/>
        </w:rPr>
        <w:t>
      2. Облыс әкімінің аппараты,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6" w:id="8"/>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7" w:id="9"/>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9"/>
    <w:bookmarkStart w:name="z18" w:id="10"/>
    <w:p>
      <w:pPr>
        <w:spacing w:after="0"/>
        <w:ind w:left="0"/>
        <w:jc w:val="both"/>
      </w:pPr>
      <w:r>
        <w:rPr>
          <w:rFonts w:ascii="Times New Roman"/>
          <w:b w:val="false"/>
          <w:i w:val="false"/>
          <w:color w:val="000000"/>
          <w:sz w:val="28"/>
        </w:rPr>
        <w:t>
      4) осы қаулының ресми жарияланғанынан кейін Шығыс Қазақстан облысы әкімінің интернет-ресурсында орналастырылуын қамтамасыз етсін.</w:t>
      </w:r>
    </w:p>
    <w:bookmarkEnd w:id="10"/>
    <w:bookmarkStart w:name="z19" w:id="11"/>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11"/>
    <w:bookmarkStart w:name="z20"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әкімдігінің 20.11.2018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бастап қолданысқа енгізілетін 1 - тармақтың 2) тармақшасын қоспағанда, осы қаулы 2019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p>
          <w:p>
            <w:pPr>
              <w:spacing w:after="20"/>
              <w:ind w:left="20"/>
              <w:jc w:val="both"/>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Шығыс Қазақстан облыстық</w:t>
            </w:r>
          </w:p>
          <w:p>
            <w:pPr>
              <w:spacing w:after="20"/>
              <w:ind w:left="20"/>
              <w:jc w:val="both"/>
            </w:pPr>
            <w:r>
              <w:rPr>
                <w:rFonts w:ascii="Times New Roman"/>
                <w:b w:val="false"/>
                <w:i/>
                <w:color w:val="000000"/>
                <w:sz w:val="20"/>
              </w:rPr>
              <w:t>мәслихатының хатшысы</w:t>
            </w:r>
          </w:p>
          <w:p>
            <w:pPr>
              <w:spacing w:after="20"/>
              <w:ind w:left="20"/>
              <w:jc w:val="both"/>
            </w:pPr>
            <w:r>
              <w:rPr>
                <w:rFonts w:ascii="Times New Roman"/>
                <w:b w:val="false"/>
                <w:i/>
                <w:color w:val="000000"/>
                <w:sz w:val="20"/>
              </w:rPr>
              <w:t>_____________</w:t>
            </w:r>
          </w:p>
          <w:p>
            <w:pPr>
              <w:spacing w:after="20"/>
              <w:ind w:left="20"/>
              <w:jc w:val="both"/>
            </w:pPr>
            <w:r>
              <w:rPr>
                <w:rFonts w:ascii="Times New Roman"/>
                <w:b/>
                <w:i/>
                <w:color w:val="000000"/>
                <w:sz w:val="20"/>
              </w:rPr>
              <w:t>2018 жылғы "___" 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