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20e6" w14:textId="54e2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Іздеушіліктің салдарын жою бойынша жер қойнауын пайдаланушының міндеттемелерін орындауды қамтамасыз ету мөлшерін айқындау туралы</w:t>
      </w:r>
    </w:p>
    <w:p>
      <w:pPr>
        <w:spacing w:after="0"/>
        <w:ind w:left="0"/>
        <w:jc w:val="both"/>
      </w:pPr>
      <w:r>
        <w:rPr>
          <w:rFonts w:ascii="Times New Roman"/>
          <w:b w:val="false"/>
          <w:i w:val="false"/>
          <w:color w:val="000000"/>
          <w:sz w:val="28"/>
        </w:rPr>
        <w:t>Шығыс Қазақстан облысы әкімдігінің 2018 жылғы 5 қыркүйектегі № 263 қаулысы. Шығыс Қазақстан облысының Әділет департаментінде 2018 жылғы 24 қыркүйекте № 5676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w:t>
      </w:r>
      <w:r>
        <w:rPr>
          <w:rFonts w:ascii="Times New Roman"/>
          <w:b w:val="false"/>
          <w:i w:val="false"/>
          <w:color w:val="000000"/>
          <w:sz w:val="28"/>
        </w:rPr>
        <w:t>274-бабына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бойынша бір гектар үшін кен іздеушіліктің салдарын жою жөніндегі міндеттемелердің орындалуын қамтамасыз ету мөлшері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24.04.2019 </w:t>
      </w:r>
      <w:r>
        <w:rPr>
          <w:rFonts w:ascii="Times New Roman"/>
          <w:b w:val="false"/>
          <w:i w:val="false"/>
          <w:color w:val="000000"/>
          <w:sz w:val="28"/>
        </w:rPr>
        <w:t>№ 123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Облыс әкімінің аппараты, облыстың кәсіпкерлік және индустриялық-инновациялық даму басқармасы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 индустриализация және инвестиция мәселері бойынша арнайы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5 қыркүйектегі </w:t>
            </w:r>
            <w:r>
              <w:br/>
            </w:r>
            <w:r>
              <w:rPr>
                <w:rFonts w:ascii="Times New Roman"/>
                <w:b w:val="false"/>
                <w:i w:val="false"/>
                <w:color w:val="000000"/>
                <w:sz w:val="20"/>
              </w:rPr>
              <w:t>№ 263 қаулысына қосымша</w:t>
            </w:r>
          </w:p>
        </w:tc>
      </w:tr>
    </w:tbl>
    <w:bookmarkStart w:name="z22" w:id="9"/>
    <w:p>
      <w:pPr>
        <w:spacing w:after="0"/>
        <w:ind w:left="0"/>
        <w:jc w:val="left"/>
      </w:pPr>
      <w:r>
        <w:rPr>
          <w:rFonts w:ascii="Times New Roman"/>
          <w:b/>
          <w:i w:val="false"/>
          <w:color w:val="000000"/>
        </w:rPr>
        <w:t xml:space="preserve"> Шығыс Қазақстан облысы бойынша бір гектар үшін кен іздеушіліктің салдарын жою жөніндегі міндеттемелердің орындалуын қамтамасыз ету мөлшері</w:t>
      </w:r>
    </w:p>
    <w:bookmarkEnd w:id="9"/>
    <w:p>
      <w:pPr>
        <w:spacing w:after="0"/>
        <w:ind w:left="0"/>
        <w:jc w:val="both"/>
      </w:pPr>
      <w:r>
        <w:rPr>
          <w:rFonts w:ascii="Times New Roman"/>
          <w:b w:val="false"/>
          <w:i w:val="false"/>
          <w:color w:val="ff0000"/>
          <w:sz w:val="28"/>
        </w:rPr>
        <w:t xml:space="preserve">
      Ескерту. Қаулы қосымшамен толықтырылды – Шығыс Қазақстан облысы әкімдігінің 24.04.2019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Шығыс Қазақстан облысы әкімдігінің 30.05.2024 </w:t>
      </w:r>
      <w:r>
        <w:rPr>
          <w:rFonts w:ascii="Times New Roman"/>
          <w:b w:val="false"/>
          <w:i w:val="false"/>
          <w:color w:val="ff0000"/>
          <w:sz w:val="28"/>
        </w:rPr>
        <w:t>№ 134</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p>
    <w:bookmarkStart w:name="z17" w:id="10"/>
    <w:p>
      <w:pPr>
        <w:spacing w:after="0"/>
        <w:ind w:left="0"/>
        <w:jc w:val="both"/>
      </w:pPr>
      <w:r>
        <w:rPr>
          <w:rFonts w:ascii="Times New Roman"/>
          <w:b w:val="false"/>
          <w:i w:val="false"/>
          <w:color w:val="000000"/>
          <w:sz w:val="28"/>
        </w:rPr>
        <w:t xml:space="preserve">
      Кен іздеушілік мерзімінің әр жылы үшін қамтамасыз ету мөлшері "Жер қойнауы және жер қойнауын пайдалану туралы" Қазақстан Республикасының 2017 жылғы 27 желтоқсандағы № 125-VІ ҚРЗ Кодексінің 210-бабының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274-бабында</w:t>
      </w:r>
      <w:r>
        <w:rPr>
          <w:rFonts w:ascii="Times New Roman"/>
          <w:b w:val="false"/>
          <w:i w:val="false"/>
          <w:color w:val="000000"/>
          <w:sz w:val="28"/>
        </w:rPr>
        <w:t xml:space="preserve"> белгіленген бір гектар бойынша кен іздеушілік бойынша операцияларға арналған жыл сайынғы ең төменгі шығыстар сомасының 10%-ы мөлшерінде мынадай формула бойынша айқындалады:</w:t>
      </w:r>
    </w:p>
    <w:bookmarkEnd w:id="10"/>
    <w:bookmarkStart w:name="z18" w:id="11"/>
    <w:p>
      <w:pPr>
        <w:spacing w:after="0"/>
        <w:ind w:left="0"/>
        <w:jc w:val="both"/>
      </w:pPr>
      <w:r>
        <w:rPr>
          <w:rFonts w:ascii="Times New Roman"/>
          <w:b w:val="false"/>
          <w:i w:val="false"/>
          <w:color w:val="000000"/>
          <w:sz w:val="28"/>
        </w:rPr>
        <w:t>
      О1=(3170×АЕК×10%)/5</w:t>
      </w:r>
    </w:p>
    <w:bookmarkEnd w:id="11"/>
    <w:bookmarkStart w:name="z19" w:id="12"/>
    <w:p>
      <w:pPr>
        <w:spacing w:after="0"/>
        <w:ind w:left="0"/>
        <w:jc w:val="both"/>
      </w:pPr>
      <w:r>
        <w:rPr>
          <w:rFonts w:ascii="Times New Roman"/>
          <w:b w:val="false"/>
          <w:i w:val="false"/>
          <w:color w:val="000000"/>
          <w:sz w:val="28"/>
        </w:rPr>
        <w:t>
      мұндағы:</w:t>
      </w:r>
    </w:p>
    <w:bookmarkEnd w:id="12"/>
    <w:bookmarkStart w:name="z20" w:id="13"/>
    <w:p>
      <w:pPr>
        <w:spacing w:after="0"/>
        <w:ind w:left="0"/>
        <w:jc w:val="both"/>
      </w:pPr>
      <w:r>
        <w:rPr>
          <w:rFonts w:ascii="Times New Roman"/>
          <w:b w:val="false"/>
          <w:i w:val="false"/>
          <w:color w:val="000000"/>
          <w:sz w:val="28"/>
        </w:rPr>
        <w:t>
      О1 – кен іздеушілік мерзімінің әр жылы үшін қамтамасыз ету мөлшері;</w:t>
      </w:r>
    </w:p>
    <w:bookmarkEnd w:id="13"/>
    <w:bookmarkStart w:name="z23" w:id="14"/>
    <w:p>
      <w:pPr>
        <w:spacing w:after="0"/>
        <w:ind w:left="0"/>
        <w:jc w:val="both"/>
      </w:pPr>
      <w:r>
        <w:rPr>
          <w:rFonts w:ascii="Times New Roman"/>
          <w:b w:val="false"/>
          <w:i w:val="false"/>
          <w:color w:val="000000"/>
          <w:sz w:val="28"/>
        </w:rPr>
        <w:t>
      АЕК – республикалық бюджет туралы заңда тиісті қаржы жылына белгіленген айлық есептік көрсеткіш және кен іздеушілікке арналған лицензияны беруге өтініш берілген жылы қолданыста болған айлық есептік көрсеткіш;</w:t>
      </w:r>
    </w:p>
    <w:bookmarkEnd w:id="14"/>
    <w:bookmarkStart w:name="z24" w:id="15"/>
    <w:p>
      <w:pPr>
        <w:spacing w:after="0"/>
        <w:ind w:left="0"/>
        <w:jc w:val="both"/>
      </w:pPr>
      <w:r>
        <w:rPr>
          <w:rFonts w:ascii="Times New Roman"/>
          <w:b w:val="false"/>
          <w:i w:val="false"/>
          <w:color w:val="000000"/>
          <w:sz w:val="28"/>
        </w:rPr>
        <w:t>
      /5 – бір гектар үшін кен іздеушіліктің салдарын жою жөніндегі міндеттемелердің орындалуын қамтамасыз ету мөлшерін алу үшін.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