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a714" w14:textId="ae3a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28 ақпандағы № 51 қаулысы. Шығыс Қазақстан облысының Әділет департаментінде 2018 жылғы 15 наурызда № 5531 болып тіркелді. Күші жойылды - Шығыс Қазақстан облысы әкімдігінің 2020 жылғы 11 наурыздағы № 74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11.03.2020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2017 жылғы 27 желтоқсандағы № 1640 (Нормативтік құқықтық актілерді мемлекеттік тіркеу тізілімінде тіркелген нөмірі 16269)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(Нормативтік құқықтық актілерді мемлекеттік тіркеу тізілімінде 4174 нөмірімен тіркелген, 2015 жылғы 3 желтоқсандағы № 139 (17228), 2015 жылғы 5 желтоқсандағы № 140 (17229) "Дидар", 2015 жылғы 4 желтоқсандағы № 143 (19742), 2015 жылғы 7 желтоқсандағы № 144 (19743)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2018 жылғы "</w:t>
            </w:r>
            <w:r>
              <w:rPr>
                <w:rFonts w:ascii="Times New Roman"/>
                <w:b w:val="false"/>
                <w:i w:val="false"/>
                <w:color w:val="000000"/>
                <w:sz w:val="20"/>
                <w:u w:val="single"/>
              </w:rPr>
              <w:t>28</w:t>
            </w:r>
            <w:r>
              <w:rPr>
                <w:rFonts w:ascii="Times New Roman"/>
                <w:b w:val="false"/>
                <w:i w:val="false"/>
                <w:color w:val="000000"/>
                <w:sz w:val="20"/>
              </w:rPr>
              <w:t xml:space="preserve">" </w:t>
            </w:r>
            <w:r>
              <w:rPr>
                <w:rFonts w:ascii="Times New Roman"/>
                <w:b w:val="false"/>
                <w:i w:val="false"/>
                <w:color w:val="000000"/>
                <w:sz w:val="20"/>
                <w:u w:val="single"/>
              </w:rPr>
              <w:t>ақпан</w:t>
            </w:r>
            <w:r>
              <w:rPr>
                <w:rFonts w:ascii="Times New Roman"/>
                <w:b w:val="false"/>
                <w:i w:val="false"/>
                <w:color w:val="000000"/>
                <w:sz w:val="20"/>
                <w:u w:val="single"/>
              </w:rPr>
              <w:t>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51</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8 қыркүйектегі </w:t>
            </w:r>
            <w:r>
              <w:br/>
            </w:r>
            <w:r>
              <w:rPr>
                <w:rFonts w:ascii="Times New Roman"/>
                <w:b w:val="false"/>
                <w:i w:val="false"/>
                <w:color w:val="000000"/>
                <w:sz w:val="20"/>
              </w:rPr>
              <w:t>№ 228 қаулысымен бекітілген</w:t>
            </w:r>
          </w:p>
        </w:tc>
      </w:tr>
    </w:tbl>
    <w:bookmarkStart w:name="z13" w:id="10"/>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"Азаматтық хал актілері жазбаларын жою" мемлекеттiк көрсетілетін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12"/>
    <w:bookmarkStart w:name="z16"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13"/>
    <w:bookmarkStart w:name="z17" w:id="14"/>
    <w:p>
      <w:pPr>
        <w:spacing w:after="0"/>
        <w:ind w:left="0"/>
        <w:jc w:val="both"/>
      </w:pPr>
      <w:r>
        <w:rPr>
          <w:rFonts w:ascii="Times New Roman"/>
          <w:b w:val="false"/>
          <w:i w:val="false"/>
          <w:color w:val="000000"/>
          <w:sz w:val="28"/>
        </w:rPr>
        <w:t>
      1) көрсетілетін қызметті беруші;</w:t>
      </w:r>
    </w:p>
    <w:bookmarkEnd w:id="14"/>
    <w:bookmarkStart w:name="z18" w:id="15"/>
    <w:p>
      <w:pPr>
        <w:spacing w:after="0"/>
        <w:ind w:left="0"/>
        <w:jc w:val="both"/>
      </w:pPr>
      <w:r>
        <w:rPr>
          <w:rFonts w:ascii="Times New Roman"/>
          <w:b w:val="false"/>
          <w:i w:val="false"/>
          <w:color w:val="000000"/>
          <w:sz w:val="28"/>
        </w:rPr>
        <w:t>
      2) қаладағы аудандардың, аудандық маңызы бар қалалардың ЖАО, кенттердің, ауылдардың, ауылдық округтердің әкімдері;</w:t>
      </w:r>
    </w:p>
    <w:bookmarkEnd w:id="15"/>
    <w:bookmarkStart w:name="z19" w:id="16"/>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арқылы жүзеге асырылады.</w:t>
      </w:r>
    </w:p>
    <w:bookmarkEnd w:id="16"/>
    <w:bookmarkStart w:name="z20" w:id="17"/>
    <w:p>
      <w:pPr>
        <w:spacing w:after="0"/>
        <w:ind w:left="0"/>
        <w:jc w:val="both"/>
      </w:pPr>
      <w:r>
        <w:rPr>
          <w:rFonts w:ascii="Times New Roman"/>
          <w:b w:val="false"/>
          <w:i w:val="false"/>
          <w:color w:val="000000"/>
          <w:sz w:val="28"/>
        </w:rPr>
        <w:t>
      2. Мемлекеттік қызмет көрсету нысаны: қағаз түрінде.</w:t>
      </w:r>
    </w:p>
    <w:bookmarkEnd w:id="17"/>
    <w:bookmarkStart w:name="z21" w:id="18"/>
    <w:p>
      <w:pPr>
        <w:spacing w:after="0"/>
        <w:ind w:left="0"/>
        <w:jc w:val="both"/>
      </w:pPr>
      <w:r>
        <w:rPr>
          <w:rFonts w:ascii="Times New Roman"/>
          <w:b w:val="false"/>
          <w:i w:val="false"/>
          <w:color w:val="000000"/>
          <w:sz w:val="28"/>
        </w:rPr>
        <w:t>
      3. Мемлекеттік қызметті көрсетудің нәтижесі:</w:t>
      </w:r>
    </w:p>
    <w:bookmarkEnd w:id="18"/>
    <w:bookmarkStart w:name="z22" w:id="1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негізінді жойған кезде – азаматтық хал акті жазбасының күшін жою туралы тіркеуші органның жауабы;</w:t>
      </w:r>
    </w:p>
    <w:bookmarkEnd w:id="19"/>
    <w:bookmarkStart w:name="z23" w:id="2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нөмерін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20"/>
    <w:bookmarkStart w:name="z24" w:id="21"/>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bookmarkEnd w:id="21"/>
    <w:bookmarkStart w:name="z25" w:id="22"/>
    <w:p>
      <w:pPr>
        <w:spacing w:after="0"/>
        <w:ind w:left="0"/>
        <w:jc w:val="both"/>
      </w:pPr>
      <w:r>
        <w:rPr>
          <w:rFonts w:ascii="Times New Roman"/>
          <w:b w:val="false"/>
          <w:i w:val="false"/>
          <w:color w:val="000000"/>
          <w:sz w:val="28"/>
        </w:rPr>
        <w:t xml:space="preserve">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"Азаматтық хал актілері жазбаларын жою"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жағдайда жеке басын куәландыратын құжатты көрсеткен кезінде мемлекеттік қызмет көрсетуден бас тарту туралы қағаз жеткізгіштегі дәлелді жауап.</w:t>
      </w:r>
    </w:p>
    <w:bookmarkEnd w:id="22"/>
    <w:bookmarkStart w:name="z26" w:id="2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3"/>
    <w:bookmarkStart w:name="z27" w:id="2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4"/>
    <w:bookmarkStart w:name="z28"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топтамасымен қызмет алушының өтініші негіздеме болып табылады.</w:t>
      </w:r>
    </w:p>
    <w:bookmarkEnd w:id="25"/>
    <w:bookmarkStart w:name="z29" w:id="2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6"/>
    <w:bookmarkStart w:name="z30" w:id="27"/>
    <w:p>
      <w:pPr>
        <w:spacing w:after="0"/>
        <w:ind w:left="0"/>
        <w:jc w:val="both"/>
      </w:pPr>
      <w:r>
        <w:rPr>
          <w:rFonts w:ascii="Times New Roman"/>
          <w:b w:val="false"/>
          <w:i w:val="false"/>
          <w:color w:val="000000"/>
          <w:sz w:val="28"/>
        </w:rPr>
        <w:t xml:space="preserve">
      1-іс-қимыл – көрсетілетін қызметті берушінің кеңсесі көрсетілетін қызметті алушы немесе Мемлекеттік корпорацияның қызметкері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Құжаттарды қабылдауды және "Азаматтық хал актісі жазбасы" тіркеу пункті ақпараттық жүйесінде (бұдан әрі – "АХАЖ" ТП) тіркеуді жүзеге асырады. Көрсетілетін қызмет берушілерде,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(бұдан әрі – белгі) өтініштің қабылданғанын растау болып табылады. Орындалу ұзақтығы – 20 (жиырма) минут;</w:t>
      </w:r>
    </w:p>
    <w:bookmarkEnd w:id="27"/>
    <w:bookmarkStart w:name="z31" w:id="28"/>
    <w:p>
      <w:pPr>
        <w:spacing w:after="0"/>
        <w:ind w:left="0"/>
        <w:jc w:val="both"/>
      </w:pPr>
      <w:r>
        <w:rPr>
          <w:rFonts w:ascii="Times New Roman"/>
          <w:b w:val="false"/>
          <w:i w:val="false"/>
          <w:color w:val="000000"/>
          <w:sz w:val="28"/>
        </w:rPr>
        <w:t>
      2-іс-қимыл – көрсетілетін қызметті берушінің басшысы құжаттар топтамасын қарайды және көрсетілетін қызметті берушінің маманына орындау үшін береді. Орындалу ұзақтығы – 10 (он) минут;</w:t>
      </w:r>
    </w:p>
    <w:bookmarkEnd w:id="28"/>
    <w:bookmarkStart w:name="z32" w:id="29"/>
    <w:p>
      <w:pPr>
        <w:spacing w:after="0"/>
        <w:ind w:left="0"/>
        <w:jc w:val="both"/>
      </w:pPr>
      <w:r>
        <w:rPr>
          <w:rFonts w:ascii="Times New Roman"/>
          <w:b w:val="false"/>
          <w:i w:val="false"/>
          <w:color w:val="000000"/>
          <w:sz w:val="28"/>
        </w:rPr>
        <w:t xml:space="preserve">
      3-іс-қимыл – көрсетілетін қызметті берушінің орындаушысы құжаттар топтамасын қарайды, құжаттарды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талаптарының сәйкестігіне тексеруді жүзеге асырады, мемлекеттік қызмет көрсетудің нәтижесін ресімдейді және көрсетілетін қызметті берушінің басшысына береді. Орындалу ұзақтығы – 28 (жиырма сегіз) күнтізбелік күн;</w:t>
      </w:r>
    </w:p>
    <w:bookmarkEnd w:id="29"/>
    <w:bookmarkStart w:name="z33" w:id="30"/>
    <w:p>
      <w:pPr>
        <w:spacing w:after="0"/>
        <w:ind w:left="0"/>
        <w:jc w:val="both"/>
      </w:pPr>
      <w:r>
        <w:rPr>
          <w:rFonts w:ascii="Times New Roman"/>
          <w:b w:val="false"/>
          <w:i w:val="false"/>
          <w:color w:val="000000"/>
          <w:sz w:val="28"/>
        </w:rPr>
        <w:t>
      1-шарт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30"/>
    <w:bookmarkStart w:name="z34" w:id="31"/>
    <w:p>
      <w:pPr>
        <w:spacing w:after="0"/>
        <w:ind w:left="0"/>
        <w:jc w:val="both"/>
      </w:pPr>
      <w:r>
        <w:rPr>
          <w:rFonts w:ascii="Times New Roman"/>
          <w:b w:val="false"/>
          <w:i w:val="false"/>
          <w:color w:val="000000"/>
          <w:sz w:val="28"/>
        </w:rPr>
        <w:t>
      4-іс-қимыл – көрсетілетін қызметті берушінің басшысы мемлекеттік қызмет көрсетудің нәтижесіне қол қояды және кеңсе маманына береді. Орындалу ұзақтығы – 20 (жиырма) минут;</w:t>
      </w:r>
    </w:p>
    <w:bookmarkEnd w:id="31"/>
    <w:bookmarkStart w:name="z35" w:id="32"/>
    <w:p>
      <w:pPr>
        <w:spacing w:after="0"/>
        <w:ind w:left="0"/>
        <w:jc w:val="both"/>
      </w:pPr>
      <w:r>
        <w:rPr>
          <w:rFonts w:ascii="Times New Roman"/>
          <w:b w:val="false"/>
          <w:i w:val="false"/>
          <w:color w:val="000000"/>
          <w:sz w:val="28"/>
        </w:rPr>
        <w:t>
      5-іс-қимыл – көрсетілетін қызметті беруші кеңсесінің маманы мемлекеттік қызмет көрсету нәтижесін тіркейді және қызмет алушыға немесе Мемлекеттік корпорация маманына береді. Орындалу ұзақтығы – 20 (жиырма) минут.</w:t>
      </w:r>
    </w:p>
    <w:bookmarkEnd w:id="32"/>
    <w:bookmarkStart w:name="z36" w:id="33"/>
    <w:p>
      <w:pPr>
        <w:spacing w:after="0"/>
        <w:ind w:left="0"/>
        <w:jc w:val="both"/>
      </w:pPr>
      <w:r>
        <w:rPr>
          <w:rFonts w:ascii="Times New Roman"/>
          <w:b w:val="false"/>
          <w:i w:val="false"/>
          <w:color w:val="000000"/>
          <w:sz w:val="28"/>
        </w:rPr>
        <w:t>
      Мемлекеттік қызмет көрсету мерзімі:</w:t>
      </w:r>
    </w:p>
    <w:bookmarkEnd w:id="33"/>
    <w:bookmarkStart w:name="z37" w:id="34"/>
    <w:p>
      <w:pPr>
        <w:spacing w:after="0"/>
        <w:ind w:left="0"/>
        <w:jc w:val="both"/>
      </w:pPr>
      <w:r>
        <w:rPr>
          <w:rFonts w:ascii="Times New Roman"/>
          <w:b w:val="false"/>
          <w:i w:val="false"/>
          <w:color w:val="000000"/>
          <w:sz w:val="28"/>
        </w:rPr>
        <w:t xml:space="preserve">
      құжаттар топтамасын тапсырған кезден бастап: </w:t>
      </w:r>
    </w:p>
    <w:bookmarkEnd w:id="34"/>
    <w:bookmarkStart w:name="z38" w:id="35"/>
    <w:p>
      <w:pPr>
        <w:spacing w:after="0"/>
        <w:ind w:left="0"/>
        <w:jc w:val="both"/>
      </w:pPr>
      <w:r>
        <w:rPr>
          <w:rFonts w:ascii="Times New Roman"/>
          <w:b w:val="false"/>
          <w:i w:val="false"/>
          <w:color w:val="000000"/>
          <w:sz w:val="28"/>
        </w:rPr>
        <w:t>
      қызмет берушіге немесе Мемлекеттік корпорацияға - мүдделі тұлғалардың өтініші бойынша – бір ай;</w:t>
      </w:r>
    </w:p>
    <w:bookmarkEnd w:id="35"/>
    <w:bookmarkStart w:name="z39" w:id="36"/>
    <w:p>
      <w:pPr>
        <w:spacing w:after="0"/>
        <w:ind w:left="0"/>
        <w:jc w:val="both"/>
      </w:pPr>
      <w:r>
        <w:rPr>
          <w:rFonts w:ascii="Times New Roman"/>
          <w:b w:val="false"/>
          <w:i w:val="false"/>
          <w:color w:val="000000"/>
          <w:sz w:val="28"/>
        </w:rPr>
        <w:t>
      сот шешімінің негізінде – 15 (он бес) күнтізбелік күн.</w:t>
      </w:r>
    </w:p>
    <w:bookmarkEnd w:id="36"/>
    <w:bookmarkStart w:name="z40" w:id="37"/>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37"/>
    <w:bookmarkStart w:name="z41" w:id="38"/>
    <w:p>
      <w:pPr>
        <w:spacing w:after="0"/>
        <w:ind w:left="0"/>
        <w:jc w:val="both"/>
      </w:pPr>
      <w:r>
        <w:rPr>
          <w:rFonts w:ascii="Times New Roman"/>
          <w:b w:val="false"/>
          <w:i w:val="false"/>
          <w:color w:val="000000"/>
          <w:sz w:val="28"/>
        </w:rPr>
        <w:t>
      Көрсетілетін қызмет беруші мемлекеттік қызмет көрсетудің нәтижесін Мемлекеттік корпорацияға мемлекеттік қызмет көрсетудің мерзімі аяқталғанға дейін бір күн бұрын береді.</w:t>
      </w:r>
    </w:p>
    <w:bookmarkEnd w:id="38"/>
    <w:bookmarkStart w:name="z42" w:id="3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39"/>
    <w:bookmarkStart w:name="z43" w:id="40"/>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40"/>
    <w:bookmarkStart w:name="z44" w:id="41"/>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мемлекеттік қызмет көрсету нәтижесінің дайындалған жобасы болып табылады, ол осы Регламенттің 5 тармағында көрсетілген 4 іс-қимылды орындауды бастау үшін негіз болады.</w:t>
      </w:r>
    </w:p>
    <w:bookmarkEnd w:id="41"/>
    <w:bookmarkStart w:name="z45" w:id="42"/>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мемлекеттік қызмет көрсетудің қол қойылған нәтижесі болып табылады, ол осы Регламенттің 5 тармағында көрсетілген 5 іс-қимылды орындауды бастау үшін негіз болады.</w:t>
      </w:r>
    </w:p>
    <w:bookmarkEnd w:id="42"/>
    <w:bookmarkStart w:name="z46" w:id="43"/>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мемлекеттік қызмет көрсету нәтижесін тіркеу және қызметті алушыға немесе Мемлекеттік корпорация маманына беру болып табылады.</w:t>
      </w:r>
    </w:p>
    <w:bookmarkEnd w:id="43"/>
    <w:bookmarkStart w:name="z47" w:id="4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4"/>
    <w:bookmarkStart w:name="z48"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49" w:id="46"/>
    <w:p>
      <w:pPr>
        <w:spacing w:after="0"/>
        <w:ind w:left="0"/>
        <w:jc w:val="both"/>
      </w:pPr>
      <w:r>
        <w:rPr>
          <w:rFonts w:ascii="Times New Roman"/>
          <w:b w:val="false"/>
          <w:i w:val="false"/>
          <w:color w:val="000000"/>
          <w:sz w:val="28"/>
        </w:rPr>
        <w:t>
      1) көрсетілетін қызметті берушінің кеңсесі қызметкері;</w:t>
      </w:r>
    </w:p>
    <w:bookmarkEnd w:id="46"/>
    <w:bookmarkStart w:name="z50" w:id="47"/>
    <w:p>
      <w:pPr>
        <w:spacing w:after="0"/>
        <w:ind w:left="0"/>
        <w:jc w:val="both"/>
      </w:pPr>
      <w:r>
        <w:rPr>
          <w:rFonts w:ascii="Times New Roman"/>
          <w:b w:val="false"/>
          <w:i w:val="false"/>
          <w:color w:val="000000"/>
          <w:sz w:val="28"/>
        </w:rPr>
        <w:t>
      2) көрсетілетін қызметті берушінің басшысы;</w:t>
      </w:r>
    </w:p>
    <w:bookmarkEnd w:id="47"/>
    <w:bookmarkStart w:name="z51" w:id="48"/>
    <w:p>
      <w:pPr>
        <w:spacing w:after="0"/>
        <w:ind w:left="0"/>
        <w:jc w:val="both"/>
      </w:pPr>
      <w:r>
        <w:rPr>
          <w:rFonts w:ascii="Times New Roman"/>
          <w:b w:val="false"/>
          <w:i w:val="false"/>
          <w:color w:val="000000"/>
          <w:sz w:val="28"/>
        </w:rPr>
        <w:t>
      3) көрсетілетін қызметті берушінің маманы;</w:t>
      </w:r>
    </w:p>
    <w:bookmarkEnd w:id="48"/>
    <w:bookmarkStart w:name="z52" w:id="4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9"/>
    <w:bookmarkStart w:name="z53" w:id="50"/>
    <w:p>
      <w:pPr>
        <w:spacing w:after="0"/>
        <w:ind w:left="0"/>
        <w:jc w:val="both"/>
      </w:pPr>
      <w:r>
        <w:rPr>
          <w:rFonts w:ascii="Times New Roman"/>
          <w:b w:val="false"/>
          <w:i w:val="false"/>
          <w:color w:val="000000"/>
          <w:sz w:val="28"/>
        </w:rPr>
        <w:t xml:space="preserve">
      1) көрсетілетін қызметті берушінің кеңсесі қызметкері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белгі (бұдан әрі – белгі) болып табылады. Орындалу ұзақтығы – 20 (жиырма) минут;</w:t>
      </w:r>
    </w:p>
    <w:bookmarkEnd w:id="50"/>
    <w:bookmarkStart w:name="z54" w:id="51"/>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қарап, көрсетілетін қызметті берушінің маманына орындауға береді. Орындалу ұзақтығы – 10 (он) минут;</w:t>
      </w:r>
    </w:p>
    <w:bookmarkEnd w:id="51"/>
    <w:bookmarkStart w:name="z55" w:id="52"/>
    <w:p>
      <w:pPr>
        <w:spacing w:after="0"/>
        <w:ind w:left="0"/>
        <w:jc w:val="both"/>
      </w:pPr>
      <w:r>
        <w:rPr>
          <w:rFonts w:ascii="Times New Roman"/>
          <w:b w:val="false"/>
          <w:i w:val="false"/>
          <w:color w:val="000000"/>
          <w:sz w:val="28"/>
        </w:rPr>
        <w:t xml:space="preserve">
      3) көрсетілетін қызметті берушінің маманы құжаттар топтамасын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талаптарының сәйкестігіне тексереді, қарайды, мемлекеттік қызмет көрсетудің нәтижесін дайындайды және көрсетілетін қызметті берушінің басшысына береді. Орындалу ұзақтығы – 28 (жиырма сегіз) күнтізбелік күн;</w:t>
      </w:r>
    </w:p>
    <w:bookmarkEnd w:id="52"/>
    <w:bookmarkStart w:name="z56" w:id="53"/>
    <w:p>
      <w:pPr>
        <w:spacing w:after="0"/>
        <w:ind w:left="0"/>
        <w:jc w:val="both"/>
      </w:pPr>
      <w:r>
        <w:rPr>
          <w:rFonts w:ascii="Times New Roman"/>
          <w:b w:val="false"/>
          <w:i w:val="false"/>
          <w:color w:val="000000"/>
          <w:sz w:val="28"/>
        </w:rPr>
        <w:t>
      1 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53"/>
    <w:bookmarkStart w:name="z57" w:id="5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қояды және қызметті берушінің кеңсе маманына береді. Орындалу ұзақтығы – 20 (жиырма) минут;</w:t>
      </w:r>
    </w:p>
    <w:bookmarkEnd w:id="54"/>
    <w:bookmarkStart w:name="z58" w:id="5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 көрсетудің нәтижесін тіркейді және көрсетілетін қызметті алушыға немесе Мемлекеттік корпорация маманына береді. Орындалу ұзақтығы – 20 (жиырма) минут.</w:t>
      </w:r>
    </w:p>
    <w:bookmarkEnd w:id="55"/>
    <w:bookmarkStart w:name="z59" w:id="5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56"/>
    <w:bookmarkStart w:name="z60" w:id="57"/>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57"/>
    <w:bookmarkStart w:name="z61" w:id="5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8"/>
    <w:bookmarkStart w:name="z62" w:id="59"/>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9"/>
    <w:bookmarkStart w:name="z63" w:id="60"/>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60"/>
    <w:bookmarkStart w:name="z64" w:id="61"/>
    <w:p>
      <w:pPr>
        <w:spacing w:after="0"/>
        <w:ind w:left="0"/>
        <w:jc w:val="both"/>
      </w:pPr>
      <w:r>
        <w:rPr>
          <w:rFonts w:ascii="Times New Roman"/>
          <w:b w:val="false"/>
          <w:i w:val="false"/>
          <w:color w:val="000000"/>
          <w:sz w:val="28"/>
        </w:rPr>
        <w:t>
      1-процесс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61"/>
    <w:bookmarkStart w:name="z65" w:id="62"/>
    <w:p>
      <w:pPr>
        <w:spacing w:after="0"/>
        <w:ind w:left="0"/>
        <w:jc w:val="both"/>
      </w:pPr>
      <w:r>
        <w:rPr>
          <w:rFonts w:ascii="Times New Roman"/>
          <w:b w:val="false"/>
          <w:i w:val="false"/>
          <w:color w:val="000000"/>
          <w:sz w:val="28"/>
        </w:rPr>
        <w:t>
      1-шарт – ХҚО АЖ-да тіркелген оператор туралы деректерінің түпнұсқалығын электрондық цифрлық қолтаңба (бұдан әрі – ЭЦҚ) арқылы тексеру;</w:t>
      </w:r>
    </w:p>
    <w:bookmarkEnd w:id="62"/>
    <w:bookmarkStart w:name="z66" w:id="63"/>
    <w:p>
      <w:pPr>
        <w:spacing w:after="0"/>
        <w:ind w:left="0"/>
        <w:jc w:val="both"/>
      </w:pPr>
      <w:r>
        <w:rPr>
          <w:rFonts w:ascii="Times New Roman"/>
          <w:b w:val="false"/>
          <w:i w:val="false"/>
          <w:color w:val="000000"/>
          <w:sz w:val="28"/>
        </w:rPr>
        <w:t>
      2-процесс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p>
    <w:bookmarkEnd w:id="63"/>
    <w:bookmarkStart w:name="z67" w:id="64"/>
    <w:p>
      <w:pPr>
        <w:spacing w:after="0"/>
        <w:ind w:left="0"/>
        <w:jc w:val="both"/>
      </w:pPr>
      <w:r>
        <w:rPr>
          <w:rFonts w:ascii="Times New Roman"/>
          <w:b w:val="false"/>
          <w:i w:val="false"/>
          <w:color w:val="000000"/>
          <w:sz w:val="28"/>
        </w:rPr>
        <w:t>
      3-процесс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64"/>
    <w:bookmarkStart w:name="z68" w:id="65"/>
    <w:p>
      <w:pPr>
        <w:spacing w:after="0"/>
        <w:ind w:left="0"/>
        <w:jc w:val="both"/>
      </w:pPr>
      <w:r>
        <w:rPr>
          <w:rFonts w:ascii="Times New Roman"/>
          <w:b w:val="false"/>
          <w:i w:val="false"/>
          <w:color w:val="000000"/>
          <w:sz w:val="28"/>
        </w:rPr>
        <w:t>
      4-процесс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65"/>
    <w:bookmarkStart w:name="z69" w:id="66"/>
    <w:p>
      <w:pPr>
        <w:spacing w:after="0"/>
        <w:ind w:left="0"/>
        <w:jc w:val="both"/>
      </w:pPr>
      <w:r>
        <w:rPr>
          <w:rFonts w:ascii="Times New Roman"/>
          <w:b w:val="false"/>
          <w:i w:val="false"/>
          <w:color w:val="000000"/>
          <w:sz w:val="28"/>
        </w:rPr>
        <w:t>
      2-шарт – көрсетілетін қызмет алушы деректерінің ЖТ МДБ-да болуын тексеру;</w:t>
      </w:r>
    </w:p>
    <w:bookmarkEnd w:id="66"/>
    <w:bookmarkStart w:name="z70" w:id="67"/>
    <w:p>
      <w:pPr>
        <w:spacing w:after="0"/>
        <w:ind w:left="0"/>
        <w:jc w:val="both"/>
      </w:pPr>
      <w:r>
        <w:rPr>
          <w:rFonts w:ascii="Times New Roman"/>
          <w:b w:val="false"/>
          <w:i w:val="false"/>
          <w:color w:val="000000"/>
          <w:sz w:val="28"/>
        </w:rPr>
        <w:t>
      5-процесс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67"/>
    <w:bookmarkStart w:name="z71" w:id="68"/>
    <w:p>
      <w:pPr>
        <w:spacing w:after="0"/>
        <w:ind w:left="0"/>
        <w:jc w:val="both"/>
      </w:pPr>
      <w:r>
        <w:rPr>
          <w:rFonts w:ascii="Times New Roman"/>
          <w:b w:val="false"/>
          <w:i w:val="false"/>
          <w:color w:val="000000"/>
          <w:sz w:val="28"/>
        </w:rPr>
        <w:t>
      6-процесс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68"/>
    <w:bookmarkStart w:name="z72" w:id="69"/>
    <w:p>
      <w:pPr>
        <w:spacing w:after="0"/>
        <w:ind w:left="0"/>
        <w:jc w:val="both"/>
      </w:pPr>
      <w:r>
        <w:rPr>
          <w:rFonts w:ascii="Times New Roman"/>
          <w:b w:val="false"/>
          <w:i w:val="false"/>
          <w:color w:val="000000"/>
          <w:sz w:val="28"/>
        </w:rPr>
        <w:t>
      7-процесс – көрсетілетін қызметті алушыға қолхат беру;</w:t>
      </w:r>
    </w:p>
    <w:bookmarkEnd w:id="69"/>
    <w:bookmarkStart w:name="z73" w:id="70"/>
    <w:p>
      <w:pPr>
        <w:spacing w:after="0"/>
        <w:ind w:left="0"/>
        <w:jc w:val="both"/>
      </w:pPr>
      <w:r>
        <w:rPr>
          <w:rFonts w:ascii="Times New Roman"/>
          <w:b w:val="false"/>
          <w:i w:val="false"/>
          <w:color w:val="000000"/>
          <w:sz w:val="28"/>
        </w:rPr>
        <w:t>
      8-процесс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70"/>
    <w:bookmarkStart w:name="z74" w:id="71"/>
    <w:p>
      <w:pPr>
        <w:spacing w:after="0"/>
        <w:ind w:left="0"/>
        <w:jc w:val="both"/>
      </w:pPr>
      <w:r>
        <w:rPr>
          <w:rFonts w:ascii="Times New Roman"/>
          <w:b w:val="false"/>
          <w:i w:val="false"/>
          <w:color w:val="000000"/>
          <w:sz w:val="28"/>
        </w:rPr>
        <w:t>
      9-процесс – мемлекеттік көрсетілетін қызметті өңдеу және көрсетілетін қызметті беруші маманының мемлекеттік қызмет көрсету нәтижесін қалыптастыру (стандартта белгіленген мемлекеттік қызмет көрсету мерзімі аяқталғанға дейін бір тәулік бұрын);</w:t>
      </w:r>
    </w:p>
    <w:bookmarkEnd w:id="71"/>
    <w:bookmarkStart w:name="z75" w:id="72"/>
    <w:p>
      <w:pPr>
        <w:spacing w:after="0"/>
        <w:ind w:left="0"/>
        <w:jc w:val="both"/>
      </w:pPr>
      <w:r>
        <w:rPr>
          <w:rFonts w:ascii="Times New Roman"/>
          <w:b w:val="false"/>
          <w:i w:val="false"/>
          <w:color w:val="000000"/>
          <w:sz w:val="28"/>
        </w:rPr>
        <w:t>
      10-процесс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72"/>
    <w:bookmarkStart w:name="z76" w:id="73"/>
    <w:p>
      <w:pPr>
        <w:spacing w:after="0"/>
        <w:ind w:left="0"/>
        <w:jc w:val="both"/>
      </w:pPr>
      <w:r>
        <w:rPr>
          <w:rFonts w:ascii="Times New Roman"/>
          <w:b w:val="false"/>
          <w:i w:val="false"/>
          <w:color w:val="000000"/>
          <w:sz w:val="28"/>
        </w:rPr>
        <w:t>
      Мемлекеттік қызмет көрсету мерзімдері:</w:t>
      </w:r>
    </w:p>
    <w:bookmarkEnd w:id="73"/>
    <w:bookmarkStart w:name="z77" w:id="74"/>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мүдделі тұлғалардың өтініші бойынша – бір ай;</w:t>
      </w:r>
    </w:p>
    <w:bookmarkEnd w:id="74"/>
    <w:bookmarkStart w:name="z78" w:id="75"/>
    <w:p>
      <w:pPr>
        <w:spacing w:after="0"/>
        <w:ind w:left="0"/>
        <w:jc w:val="both"/>
      </w:pPr>
      <w:r>
        <w:rPr>
          <w:rFonts w:ascii="Times New Roman"/>
          <w:b w:val="false"/>
          <w:i w:val="false"/>
          <w:color w:val="000000"/>
          <w:sz w:val="28"/>
        </w:rPr>
        <w:t>
      сот шешімінің негізінде – 15 (он бес) күнтізбелік күн.</w:t>
      </w:r>
    </w:p>
    <w:bookmarkEnd w:id="75"/>
    <w:bookmarkStart w:name="z79" w:id="76"/>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76"/>
    <w:bookmarkStart w:name="z80" w:id="77"/>
    <w:p>
      <w:pPr>
        <w:spacing w:after="0"/>
        <w:ind w:left="0"/>
        <w:jc w:val="both"/>
      </w:pPr>
      <w:r>
        <w:rPr>
          <w:rFonts w:ascii="Times New Roman"/>
          <w:b w:val="false"/>
          <w:i w:val="false"/>
          <w:color w:val="000000"/>
          <w:sz w:val="28"/>
        </w:rPr>
        <w:t>
      Көрсетілетін қызмет беруші мемлекеттік қызмет көрсетудің нәтижесін Мемлекеттік корпорацияға мемлекеттік қызмет көрсетудің мерзімі аяқталғанға дейін бір күн бұрын береді.</w:t>
      </w:r>
    </w:p>
    <w:bookmarkEnd w:id="77"/>
    <w:bookmarkStart w:name="z81" w:id="78"/>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78"/>
    <w:bookmarkStart w:name="z82" w:id="79"/>
    <w:p>
      <w:pPr>
        <w:spacing w:after="0"/>
        <w:ind w:left="0"/>
        <w:jc w:val="both"/>
      </w:pPr>
      <w:r>
        <w:rPr>
          <w:rFonts w:ascii="Times New Roman"/>
          <w:b w:val="false"/>
          <w:i w:val="false"/>
          <w:color w:val="000000"/>
          <w:sz w:val="28"/>
        </w:rPr>
        <w:t xml:space="preserve">
      1) мемлекеттік көрсетілетін қызмет нәтижесін алуға көрсетілетін қызмет алушы мемлекеттік қызмет көрсетудің мерзімі аяқталғаннан кейін жүгінеді; </w:t>
      </w:r>
    </w:p>
    <w:bookmarkEnd w:id="79"/>
    <w:bookmarkStart w:name="z83" w:id="80"/>
    <w:p>
      <w:pPr>
        <w:spacing w:after="0"/>
        <w:ind w:left="0"/>
        <w:jc w:val="both"/>
      </w:pPr>
      <w:r>
        <w:rPr>
          <w:rFonts w:ascii="Times New Roman"/>
          <w:b w:val="false"/>
          <w:i w:val="false"/>
          <w:color w:val="000000"/>
          <w:sz w:val="28"/>
        </w:rPr>
        <w:t>
      2) Мемлекеттік корпорацияда мемлекеттік қызмет көрсетудің дайын нәтижесін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80"/>
    <w:bookmarkStart w:name="z84" w:id="81"/>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81"/>
    <w:bookmarkStart w:name="z85" w:id="82"/>
    <w:p>
      <w:pPr>
        <w:spacing w:after="0"/>
        <w:ind w:left="0"/>
        <w:jc w:val="both"/>
      </w:pPr>
      <w:r>
        <w:rPr>
          <w:rFonts w:ascii="Times New Roman"/>
          <w:b w:val="false"/>
          <w:i w:val="false"/>
          <w:color w:val="000000"/>
          <w:sz w:val="28"/>
        </w:rPr>
        <w:t xml:space="preserve">
      11. Облыстық маңызы бар қалалардың және аудандардың,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 орындалу ұзақтығы: </w:t>
      </w:r>
    </w:p>
    <w:bookmarkEnd w:id="82"/>
    <w:bookmarkStart w:name="z86" w:id="83"/>
    <w:p>
      <w:pPr>
        <w:spacing w:after="0"/>
        <w:ind w:left="0"/>
        <w:jc w:val="both"/>
      </w:pPr>
      <w:r>
        <w:rPr>
          <w:rFonts w:ascii="Times New Roman"/>
          <w:b w:val="false"/>
          <w:i w:val="false"/>
          <w:color w:val="000000"/>
          <w:sz w:val="28"/>
        </w:rPr>
        <w:t xml:space="preserve">
      1-іс-қимыл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қызмет алушылардың құжаттарын қабылдаудан бас тартады. Орындалу ұзақтығы – 20 (жиырма) минут;</w:t>
      </w:r>
    </w:p>
    <w:bookmarkEnd w:id="83"/>
    <w:bookmarkStart w:name="z87" w:id="84"/>
    <w:p>
      <w:pPr>
        <w:spacing w:after="0"/>
        <w:ind w:left="0"/>
        <w:jc w:val="both"/>
      </w:pPr>
      <w:r>
        <w:rPr>
          <w:rFonts w:ascii="Times New Roman"/>
          <w:b w:val="false"/>
          <w:i w:val="false"/>
          <w:color w:val="000000"/>
          <w:sz w:val="28"/>
        </w:rPr>
        <w:t>
      2-іс-қимыл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Регламенттің 5 тармақта көзделген негіздер бойынша көрсетілетін қызметті берушімен тиісті іс-қимыл жасалады. Орындалу ұзақтығы – 1 (бір) күнтізбелік күн;</w:t>
      </w:r>
    </w:p>
    <w:bookmarkEnd w:id="84"/>
    <w:bookmarkStart w:name="z88" w:id="85"/>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85"/>
    <w:bookmarkStart w:name="z89" w:id="86"/>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қызмет берушілермен және (немесе) Мемлекеттік корпорациямен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 жою"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 қосымша</w:t>
            </w:r>
          </w:p>
        </w:tc>
      </w:tr>
    </w:tbl>
    <w:bookmarkStart w:name="z91" w:id="87"/>
    <w:p>
      <w:pPr>
        <w:spacing w:after="0"/>
        <w:ind w:left="0"/>
        <w:jc w:val="left"/>
      </w:pPr>
      <w:r>
        <w:rPr>
          <w:rFonts w:ascii="Times New Roman"/>
          <w:b/>
          <w:i w:val="false"/>
          <w:color w:val="000000"/>
        </w:rPr>
        <w:t xml:space="preserve"> Көрсетілетін қызметті беруші арқылы мемлекеттік қызметті көрсету </w:t>
      </w:r>
    </w:p>
    <w:bookmarkEnd w:id="87"/>
    <w:bookmarkStart w:name="z92" w:id="88"/>
    <w:p>
      <w:pPr>
        <w:spacing w:after="0"/>
        <w:ind w:left="0"/>
        <w:jc w:val="left"/>
      </w:pPr>
      <w:r>
        <w:rPr>
          <w:rFonts w:ascii="Times New Roman"/>
          <w:b/>
          <w:i w:val="false"/>
          <w:color w:val="000000"/>
        </w:rPr>
        <w:t xml:space="preserve"> бизнес-процестерінің анықтамалығы </w:t>
      </w:r>
    </w:p>
    <w:bookmarkEnd w:id="88"/>
    <w:p>
      <w:pPr>
        <w:spacing w:after="0"/>
        <w:ind w:left="0"/>
        <w:jc w:val="left"/>
      </w:pPr>
      <w:r>
        <w:br/>
      </w:r>
    </w:p>
    <w:p>
      <w:pPr>
        <w:spacing w:after="0"/>
        <w:ind w:left="0"/>
        <w:jc w:val="both"/>
      </w:pPr>
      <w:r>
        <w:drawing>
          <wp:inline distT="0" distB="0" distL="0" distR="0">
            <wp:extent cx="6438900" cy="1228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38900" cy="1228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 жою"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 қосымша</w:t>
            </w:r>
          </w:p>
        </w:tc>
      </w:tr>
    </w:tbl>
    <w:bookmarkStart w:name="z94" w:id="89"/>
    <w:p>
      <w:pPr>
        <w:spacing w:after="0"/>
        <w:ind w:left="0"/>
        <w:jc w:val="left"/>
      </w:pPr>
      <w:r>
        <w:rPr>
          <w:rFonts w:ascii="Times New Roman"/>
          <w:b/>
          <w:i w:val="false"/>
          <w:color w:val="000000"/>
        </w:rPr>
        <w:t xml:space="preserve"> Мемлекеттік корпорация арқылы мемлекеттік қызмет көрсету кезінде мемлекеттік қызметті көрсету </w:t>
      </w:r>
    </w:p>
    <w:bookmarkEnd w:id="89"/>
    <w:bookmarkStart w:name="z95" w:id="90"/>
    <w:p>
      <w:pPr>
        <w:spacing w:after="0"/>
        <w:ind w:left="0"/>
        <w:jc w:val="left"/>
      </w:pPr>
      <w:r>
        <w:rPr>
          <w:rFonts w:ascii="Times New Roman"/>
          <w:b/>
          <w:i w:val="false"/>
          <w:color w:val="000000"/>
        </w:rPr>
        <w:t xml:space="preserve"> бизнес-процестерінің анықтамалығы </w:t>
      </w:r>
    </w:p>
    <w:bookmarkEnd w:id="90"/>
    <w:bookmarkStart w:name="z96" w:id="91"/>
    <w:p>
      <w:pPr>
        <w:spacing w:after="0"/>
        <w:ind w:left="0"/>
        <w:jc w:val="left"/>
      </w:pPr>
    </w:p>
    <w:bookmarkEnd w:id="91"/>
    <w:p>
      <w:pPr>
        <w:spacing w:after="0"/>
        <w:ind w:left="0"/>
        <w:jc w:val="both"/>
      </w:pPr>
      <w:r>
        <w:drawing>
          <wp:inline distT="0" distB="0" distL="0" distR="0">
            <wp:extent cx="6400800" cy="129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00800" cy="1291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 жою"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 қосымша</w:t>
            </w:r>
          </w:p>
        </w:tc>
      </w:tr>
    </w:tbl>
    <w:bookmarkStart w:name="z98" w:id="92"/>
    <w:p>
      <w:pPr>
        <w:spacing w:after="0"/>
        <w:ind w:left="0"/>
        <w:jc w:val="left"/>
      </w:pPr>
      <w:r>
        <w:rPr>
          <w:rFonts w:ascii="Times New Roman"/>
          <w:b/>
          <w:i w:val="false"/>
          <w:color w:val="000000"/>
        </w:rPr>
        <w:t xml:space="preserve"> Қаладағы аудандардың, аудандық маңызы бар қалалардың жергілікті атқарушы органдары, кенттердің, ауылдардың, ауылдық округтер әкімдері арқылы мемлекеттік қызмет көрсету бизнес-процестерінің анықтамалығы </w:t>
      </w:r>
    </w:p>
    <w:bookmarkEnd w:id="92"/>
    <w:tbl>
      <w:tblPr>
        <w:tblW w:w="0" w:type="auto"/>
        <w:tblCellSpacing w:w="0" w:type="auto"/>
        <w:tblBorders>
          <w:top w:val="none"/>
          <w:left w:val="none"/>
          <w:bottom w:val="none"/>
          <w:right w:val="none"/>
          <w:insideH w:val="none"/>
          <w:insideV w:val="none"/>
        </w:tblBorders>
      </w:tblPr>
      <w:tblGrid>
        <w:gridCol w:w="3546"/>
        <w:gridCol w:w="9534"/>
      </w:tblGrid>
      <w:tr>
        <w:trPr>
          <w:trHeight w:val="30" w:hRule="atLeast"/>
        </w:trPr>
        <w:tc>
          <w:tcPr>
            <w:tcW w:w="3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53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59944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94400" cy="12014200"/>
                          </a:xfrm>
                          <a:prstGeom prst="rect">
                            <a:avLst/>
                          </a:prstGeom>
                        </pic:spPr>
                      </pic:pic>
                    </a:graphicData>
                  </a:graphic>
                </wp:inline>
              </w:drawing>
            </w:r>
          </w:p>
        </w:tc>
      </w:tr>
    </w:tbl>
    <w:bookmarkStart w:name="z100"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7480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