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e2cc" w14:textId="04ae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 нормативтері мен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23 ақпандағы № 46 қаулысы. Шығыс Қазақстан облысының Әділет департаментінде 2018 жылғы 27 ақпанда № 5497 болып тіркелді. Күші жойылды - Шығыс Қазақстан облысы әкімдігінің 2018 жылғы 29 қазандағы № 313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29.10.2018 </w:t>
      </w:r>
      <w:r>
        <w:rPr>
          <w:rFonts w:ascii="Times New Roman"/>
          <w:b w:val="false"/>
          <w:i w:val="false"/>
          <w:color w:val="ff0000"/>
          <w:sz w:val="28"/>
        </w:rPr>
        <w:t>№ 313</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(Нормативтік құқықтық актілерді мемлекеттік тіркеу тізілімінде тіркелген нөмірі 14813)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сонымен қатар Қазақстан Республикасы Ауыл шаруашылығы министрлігінің 2018 жылғы 12 ақпандағы № 3-1-9/2743 хатының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нормативтері мен көлемдері бекітілсін.</w:t>
      </w:r>
    </w:p>
    <w:bookmarkEnd w:id="1"/>
    <w:bookmarkStart w:name="z3" w:id="2"/>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көшірмелерін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көшірмелерінің облыс аумағында таратылатын мерзімді баспа басылымдарына ресми жариялауға жолдауды;</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7"/>
    <w:bookmarkStart w:name="z9" w:id="8"/>
    <w:p>
      <w:pPr>
        <w:spacing w:after="0"/>
        <w:ind w:left="0"/>
        <w:jc w:val="both"/>
      </w:pPr>
      <w:r>
        <w:rPr>
          <w:rFonts w:ascii="Times New Roman"/>
          <w:b w:val="false"/>
          <w:i w:val="false"/>
          <w:color w:val="000000"/>
          <w:sz w:val="28"/>
        </w:rPr>
        <w:t xml:space="preserve">
      4. Осы қаулы алғашқы ресми жарияланған күнінен кейін қолданысқа енгізіледі және 2018 жылғы 1 қаңтардан бастап туындаған қатынастарға қолданылады.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w:t>
            </w:r>
            <w:r>
              <w:rPr>
                <w:rFonts w:ascii="Times New Roman"/>
                <w:b w:val="false"/>
                <w:i w:val="false"/>
                <w:color w:val="000000"/>
                <w:sz w:val="20"/>
                <w:u w:val="single"/>
              </w:rPr>
              <w:t>23</w:t>
            </w:r>
            <w:r>
              <w:rPr>
                <w:rFonts w:ascii="Times New Roman"/>
                <w:b w:val="false"/>
                <w:i w:val="false"/>
                <w:color w:val="000000"/>
                <w:sz w:val="20"/>
              </w:rPr>
              <w:t xml:space="preserve">" </w:t>
            </w:r>
            <w:r>
              <w:rPr>
                <w:rFonts w:ascii="Times New Roman"/>
                <w:b w:val="false"/>
                <w:i w:val="false"/>
                <w:color w:val="000000"/>
                <w:sz w:val="20"/>
                <w:u w:val="single"/>
              </w:rPr>
              <w:t>ақпандағы</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46</w:t>
            </w:r>
            <w:r>
              <w:rPr>
                <w:rFonts w:ascii="Times New Roman"/>
                <w:b w:val="false"/>
                <w:i w:val="false"/>
                <w:color w:val="000000"/>
                <w:sz w:val="20"/>
              </w:rPr>
              <w:t xml:space="preserve"> қаулысына қосымша</w:t>
            </w:r>
          </w:p>
        </w:tc>
      </w:tr>
    </w:tbl>
    <w:bookmarkStart w:name="z11" w:id="9"/>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2018 жылға арналған субсидиялардың нормативтері мен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146"/>
        <w:gridCol w:w="391"/>
        <w:gridCol w:w="2191"/>
        <w:gridCol w:w="2941"/>
        <w:gridCol w:w="264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80 %-дан бастап қоса алғанда төл беру шығымы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бастап қоса алғанда төл беру шығымы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80 %-дан бастап қоса алғанда төл беру шығымы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70 %-дан бастап қоса алғанда төл беру шығымы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80 %-дан бастап қоса алғанда төл беру шығымы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70 %-дан бастап қоса алғанда төл беру шығымы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шаруашылықтар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50 бастан басталатын шаруашылықтар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тауарлы табындарда етті, сүтті және сүтті-етті тұқымдардың асыл тұқымды тұқымдық бұқаларын күтіп-бағу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шаруашылықтардан ата-енелік/ата-тектік нысандағы етті бағыттағы асыл тұқымды тәуліктік балапан сатып алу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(бройлер) етін өндіру құнын арзандату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11 781 250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1 581 680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755 140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қойлардың аналық басы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 қойлардың аналық басы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 етін өндіру құнын арзандату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өңдеуге өткізілген биязы және жартылай биязы жүн өндіру құнын арзандату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айғырлар сатып алу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 оның ішінде ауыл шаруашылығы кооперативтері үшін</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өнімін өндірумен айналысатын ауыл шаруашылығы кооперативтері үшін құрамажем зауыттары өткізген құрамажем құнын арзандату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7 075 344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