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d2e4" w14:textId="491d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Шығыс Қазақстан облысы әкімдігінің 2015 жылғы 22 қыркүйектегі № 246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9 қаңтардағы № 2 қаулысы. Шығыс Қазақстан облысының Әділет департаментінде 2018 жылғы 24 қаңтарда № 5469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12 шілдедегі № 292 (Нормативтік құқықтық актілерді мемлекеттік тіркеу тізілімінде тіркелген нөмірі 15586)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Шығыс Қазақстан облысы әкімдігінің 2015 жылғы 22 қыркүйектегі № 246 (Нормативтік құқықтық актілерді мемлекеттік тіркеу тізілімінде тіркелген нөмірі 4195, 2015 жылғы 27 қарашада "Әділет" ақпараттық-құқықтық жүйесінде, 2015 жылғы 31 желтоқсандағы № 151 (17240) "Дидар", 2015 жылғы 31 желтоқсандағы № 153 (19752)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ресми жариялауды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жолдауын;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облыс аумағында таралатын мерзімді баспа басылымдарында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Ш.З. Байбековке жүктелсін. </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"9" қаңтардағы № 2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246 қаулысымен бекітілді</w:t>
            </w:r>
          </w:p>
        </w:tc>
      </w:tr>
    </w:tbl>
    <w:bookmarkStart w:name="z13" w:id="10"/>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0" w:id="17"/>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7"/>
    <w:bookmarkStart w:name="z21"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22" w:id="1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мамырдағы № 4-1/428 (Нормативтік құқықтық актілерді мемлекеттік тіркеу тізілімінде тіркелген нөмірі 11432)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тұлғасының қолы қойылған, субсидия тағайындау/тағайындамау туралы шешіммен хабарлама жолданады.</w:t>
      </w:r>
    </w:p>
    <w:bookmarkEnd w:id="19"/>
    <w:bookmarkStart w:name="z23"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4" w:id="21"/>
    <w:p>
      <w:pPr>
        <w:spacing w:after="0"/>
        <w:ind w:left="0"/>
        <w:jc w:val="both"/>
      </w:pPr>
      <w:r>
        <w:rPr>
          <w:rFonts w:ascii="Times New Roman"/>
          <w:b w:val="false"/>
          <w:i w:val="false"/>
          <w:color w:val="000000"/>
          <w:sz w:val="28"/>
        </w:rPr>
        <w:t xml:space="preserve">
      4. Көрсетілетін қызметті алушы жүгінген кезде мемлекеттiк қызметті ұсынуға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 негіз болып табылады.</w:t>
      </w:r>
    </w:p>
    <w:bookmarkEnd w:id="21"/>
    <w:bookmarkStart w:name="z25" w:id="22"/>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22"/>
    <w:bookmarkStart w:name="z26" w:id="23"/>
    <w:p>
      <w:pPr>
        <w:spacing w:after="0"/>
        <w:ind w:left="0"/>
        <w:jc w:val="both"/>
      </w:pPr>
      <w:r>
        <w:rPr>
          <w:rFonts w:ascii="Times New Roman"/>
          <w:b w:val="false"/>
          <w:i w:val="false"/>
          <w:color w:val="000000"/>
          <w:sz w:val="28"/>
        </w:rPr>
        <w:t>
      1-іс-қимыл – ауданның, облыстық маңызы бар қаланың ауыл шаруашылығы бөлімі кеңсесінің көрсетілетін қызметті алушының</w:t>
      </w:r>
    </w:p>
    <w:bookmarkEnd w:id="23"/>
    <w:bookmarkStart w:name="z27" w:id="24"/>
    <w:p>
      <w:pPr>
        <w:spacing w:after="0"/>
        <w:ind w:left="0"/>
        <w:jc w:val="both"/>
      </w:pPr>
      <w:r>
        <w:rPr>
          <w:rFonts w:ascii="Times New Roman"/>
          <w:b w:val="false"/>
          <w:i w:val="false"/>
          <w:color w:val="000000"/>
          <w:sz w:val="28"/>
        </w:rPr>
        <w:t>
      Стандарттың 9-тармағына сәйкес өтінімі мен құжаттарын қабылдауы. Орындалу ұзақтығы – 30 (отыз) минут;</w:t>
      </w:r>
    </w:p>
    <w:bookmarkEnd w:id="24"/>
    <w:bookmarkStart w:name="z28" w:id="25"/>
    <w:p>
      <w:pPr>
        <w:spacing w:after="0"/>
        <w:ind w:left="0"/>
        <w:jc w:val="both"/>
      </w:pPr>
      <w:r>
        <w:rPr>
          <w:rFonts w:ascii="Times New Roman"/>
          <w:b w:val="false"/>
          <w:i w:val="false"/>
          <w:color w:val="000000"/>
          <w:sz w:val="28"/>
        </w:rPr>
        <w:t>
      2-іс-қимыл –ауданның, облыстық маңызы бар қаланың ауыл шаруашылығы бөлімі өтінім мен құжаттарды алғаннан кейін олардың толықтығын тексереді. Орындалу ұзақтығы – 3 (үш) жұмыс күні.</w:t>
      </w:r>
    </w:p>
    <w:bookmarkEnd w:id="25"/>
    <w:bookmarkStart w:name="z29" w:id="2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26"/>
    <w:bookmarkStart w:name="z30" w:id="27"/>
    <w:p>
      <w:pPr>
        <w:spacing w:after="0"/>
        <w:ind w:left="0"/>
        <w:jc w:val="both"/>
      </w:pPr>
      <w:r>
        <w:rPr>
          <w:rFonts w:ascii="Times New Roman"/>
          <w:b w:val="false"/>
          <w:i w:val="false"/>
          <w:color w:val="000000"/>
          <w:sz w:val="28"/>
        </w:rPr>
        <w:t>
      3-іс-қимыл – ауданның, облыстық маңызы бар қаланың ауыл шаруашылығы бөлімі көрсетілетін қызметті алушылар ұсынған құжаттардың негізінде субсидиялар алуға арналған тізімді жасайды және қазынашылық органдарына ұсыну үшін облыстың ауыл шаруашылығы басқармасына (бұдан әрі – басқарма) субсидиялар алуға арналған тізімді жібереді. Орындалу ұзақтығы –5 (бес) жұмыс күні ішінде.</w:t>
      </w:r>
    </w:p>
    <w:bookmarkEnd w:id="27"/>
    <w:bookmarkStart w:name="z31" w:id="28"/>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28"/>
    <w:bookmarkStart w:name="z32" w:id="29"/>
    <w:p>
      <w:pPr>
        <w:spacing w:after="0"/>
        <w:ind w:left="0"/>
        <w:jc w:val="both"/>
      </w:pPr>
      <w:r>
        <w:rPr>
          <w:rFonts w:ascii="Times New Roman"/>
          <w:b w:val="false"/>
          <w:i w:val="false"/>
          <w:color w:val="000000"/>
          <w:sz w:val="28"/>
        </w:rPr>
        <w:t xml:space="preserve">
      4-іс-қимыл –басқарма ұсынылған құжаттардың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қағидаларында (бұдан әрі – Қағидалар) белгіленген талаптарға сәйкестігін тексереді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–3 (үш) жұмыс күні.</w:t>
      </w:r>
    </w:p>
    <w:bookmarkEnd w:id="29"/>
    <w:bookmarkStart w:name="z33" w:id="30"/>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Мемлекеттік корпорацияға құжаттарды тапсырған сәттен бастап, сондай-ақ порталға жүгінген кезде – 11 (он бір) жұмыс күні.</w:t>
      </w:r>
    </w:p>
    <w:bookmarkEnd w:id="30"/>
    <w:bookmarkStart w:name="z34" w:id="3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31"/>
    <w:bookmarkStart w:name="z35"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36"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37" w:id="34"/>
    <w:p>
      <w:pPr>
        <w:spacing w:after="0"/>
        <w:ind w:left="0"/>
        <w:jc w:val="both"/>
      </w:pPr>
      <w:r>
        <w:rPr>
          <w:rFonts w:ascii="Times New Roman"/>
          <w:b w:val="false"/>
          <w:i w:val="false"/>
          <w:color w:val="000000"/>
          <w:sz w:val="28"/>
        </w:rPr>
        <w:t>
      1) көрсетілетін қызметті алушының кеңсесі;</w:t>
      </w:r>
    </w:p>
    <w:bookmarkEnd w:id="34"/>
    <w:bookmarkStart w:name="z38" w:id="35"/>
    <w:p>
      <w:pPr>
        <w:spacing w:after="0"/>
        <w:ind w:left="0"/>
        <w:jc w:val="both"/>
      </w:pPr>
      <w:r>
        <w:rPr>
          <w:rFonts w:ascii="Times New Roman"/>
          <w:b w:val="false"/>
          <w:i w:val="false"/>
          <w:color w:val="000000"/>
          <w:sz w:val="28"/>
        </w:rPr>
        <w:t>
      2) ауданның, облыстық маңызы бар қаланың ауыл шаруашылығы бөлімі;</w:t>
      </w:r>
    </w:p>
    <w:bookmarkEnd w:id="35"/>
    <w:bookmarkStart w:name="z39" w:id="36"/>
    <w:p>
      <w:pPr>
        <w:spacing w:after="0"/>
        <w:ind w:left="0"/>
        <w:jc w:val="both"/>
      </w:pPr>
      <w:r>
        <w:rPr>
          <w:rFonts w:ascii="Times New Roman"/>
          <w:b w:val="false"/>
          <w:i w:val="false"/>
          <w:color w:val="000000"/>
          <w:sz w:val="28"/>
        </w:rPr>
        <w:t>
      3) басқарма;</w:t>
      </w:r>
    </w:p>
    <w:bookmarkEnd w:id="36"/>
    <w:bookmarkStart w:name="z40" w:id="37"/>
    <w:p>
      <w:pPr>
        <w:spacing w:after="0"/>
        <w:ind w:left="0"/>
        <w:jc w:val="both"/>
      </w:pPr>
      <w:r>
        <w:rPr>
          <w:rFonts w:ascii="Times New Roman"/>
          <w:b w:val="false"/>
          <w:i w:val="false"/>
          <w:color w:val="000000"/>
          <w:sz w:val="28"/>
        </w:rPr>
        <w:t>
      4) аумақтық қазынашылық бөлімшесі.</w:t>
      </w:r>
    </w:p>
    <w:bookmarkEnd w:id="37"/>
    <w:bookmarkStart w:name="z41" w:id="3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8"/>
    <w:bookmarkStart w:name="z42" w:id="39"/>
    <w:p>
      <w:pPr>
        <w:spacing w:after="0"/>
        <w:ind w:left="0"/>
        <w:jc w:val="both"/>
      </w:pPr>
      <w:r>
        <w:rPr>
          <w:rFonts w:ascii="Times New Roman"/>
          <w:b w:val="false"/>
          <w:i w:val="false"/>
          <w:color w:val="000000"/>
          <w:sz w:val="28"/>
        </w:rPr>
        <w:t xml:space="preserve">
      1-іс-қимыл – ауданның, облыстық маңызы бар қаланың ауыл шаруашылығы бөлімі кеңсесінің   көрсетілетін қызметті алушының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өтінімі мен құжаттарын қабылдауы. Орындалу ұзақтығы – 30 (отыз) минут;</w:t>
      </w:r>
    </w:p>
    <w:bookmarkEnd w:id="39"/>
    <w:bookmarkStart w:name="z43" w:id="40"/>
    <w:p>
      <w:pPr>
        <w:spacing w:after="0"/>
        <w:ind w:left="0"/>
        <w:jc w:val="both"/>
      </w:pPr>
      <w:r>
        <w:rPr>
          <w:rFonts w:ascii="Times New Roman"/>
          <w:b w:val="false"/>
          <w:i w:val="false"/>
          <w:color w:val="000000"/>
          <w:sz w:val="28"/>
        </w:rPr>
        <w:t>
      2-іс-қимыл – ауданның, облыстық маңызы бар қаланың ауыл шаруашылығы бөлімі өтінім мен құжаттарды алғаннан кейін олардың толықтығын тексереді. Орындалу ұзақтығы – 3 (үш) жұмыс күні.</w:t>
      </w:r>
    </w:p>
    <w:bookmarkEnd w:id="40"/>
    <w:bookmarkStart w:name="z44" w:id="4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41"/>
    <w:bookmarkStart w:name="z45" w:id="42"/>
    <w:p>
      <w:pPr>
        <w:spacing w:after="0"/>
        <w:ind w:left="0"/>
        <w:jc w:val="both"/>
      </w:pPr>
      <w:r>
        <w:rPr>
          <w:rFonts w:ascii="Times New Roman"/>
          <w:b w:val="false"/>
          <w:i w:val="false"/>
          <w:color w:val="000000"/>
          <w:sz w:val="28"/>
        </w:rPr>
        <w:t>
      3-іс-қимыл – ауданның, облыстық маңызы бар қаланың ауыл шаруашылығы бөлімі көрсетілетін қызметті алушылар ұсынған құжаттардың негізінде субсидиялар алуға арналған тізімді жасайды және қазынашылық органдарына ұсыну үшін облыстың ауыл шаруашылығы басқармасына (бұдан әрі – басқарма) субсидиялар алуға арналған тізімді жібереді. Орындалу ұзақтығы–5 (бес) жұмыс күні ішінде.</w:t>
      </w:r>
    </w:p>
    <w:bookmarkEnd w:id="42"/>
    <w:bookmarkStart w:name="z46" w:id="43"/>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43"/>
    <w:bookmarkStart w:name="z47" w:id="44"/>
    <w:p>
      <w:pPr>
        <w:spacing w:after="0"/>
        <w:ind w:left="0"/>
        <w:jc w:val="both"/>
      </w:pPr>
      <w:r>
        <w:rPr>
          <w:rFonts w:ascii="Times New Roman"/>
          <w:b w:val="false"/>
          <w:i w:val="false"/>
          <w:color w:val="000000"/>
          <w:sz w:val="28"/>
        </w:rPr>
        <w:t xml:space="preserve">
      4-іс-қимыл – басқарма ұсынылған құжаттардың Қағидаларда белгіленген талаптарға сәйкестігін тексереді және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 3 (үш) жұмыс күні.</w:t>
      </w:r>
    </w:p>
    <w:bookmarkEnd w:id="44"/>
    <w:bookmarkStart w:name="z48" w:id="4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өзге де көрсетілетін қызметті берушілермен өзара іс-қимыл тәртібін, сондай-ақ ақпараттық жүйелерді қолдану тәртібін сипаттау</w:t>
      </w:r>
    </w:p>
    <w:bookmarkEnd w:id="45"/>
    <w:bookmarkStart w:name="z49" w:id="4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46"/>
    <w:bookmarkStart w:name="z50" w:id="47"/>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өтінімді (қоса ұсынылған құжаттармен бірге) қабылдайды.</w:t>
      </w:r>
    </w:p>
    <w:bookmarkEnd w:id="47"/>
    <w:bookmarkStart w:name="z51" w:id="48"/>
    <w:p>
      <w:pPr>
        <w:spacing w:after="0"/>
        <w:ind w:left="0"/>
        <w:jc w:val="both"/>
      </w:pPr>
      <w:r>
        <w:rPr>
          <w:rFonts w:ascii="Times New Roman"/>
          <w:b w:val="false"/>
          <w:i w:val="false"/>
          <w:color w:val="000000"/>
          <w:sz w:val="28"/>
        </w:rPr>
        <w:t>
      Қағаз жеткізгіштегі өтінімнің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өтінімді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48"/>
    <w:bookmarkStart w:name="z52" w:id="4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bookmarkStart w:name="z53" w:id="50"/>
    <w:p>
      <w:pPr>
        <w:spacing w:after="0"/>
        <w:ind w:left="0"/>
        <w:jc w:val="both"/>
      </w:pPr>
      <w:r>
        <w:rPr>
          <w:rFonts w:ascii="Times New Roman"/>
          <w:b w:val="false"/>
          <w:i w:val="false"/>
          <w:color w:val="000000"/>
          <w:sz w:val="28"/>
        </w:rPr>
        <w:t>
      Жинақтау орталығына түскен өтінім (құжаттар топтамасымен бірге) Мемлекеттік корпорацияның ЫАЖ-сында қолхаттағы штрих-кодты сканерлеу жолымен тіркеледі.</w:t>
      </w:r>
    </w:p>
    <w:bookmarkEnd w:id="50"/>
    <w:bookmarkStart w:name="z54" w:id="51"/>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бірге қалыптастырылған өтінімдер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51"/>
    <w:bookmarkStart w:name="z55" w:id="52"/>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52"/>
    <w:bookmarkStart w:name="z56" w:id="53"/>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53"/>
    <w:bookmarkStart w:name="z57" w:id="54"/>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11 (он бір) жұмыс күні.</w:t>
      </w:r>
    </w:p>
    <w:bookmarkEnd w:id="54"/>
    <w:bookmarkStart w:name="z58" w:id="55"/>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қызметкері жүзеге асырады.</w:t>
      </w:r>
    </w:p>
    <w:bookmarkEnd w:id="55"/>
    <w:bookmarkStart w:name="z59" w:id="5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w:t>
            </w:r>
            <w:r>
              <w:br/>
            </w:r>
            <w:r>
              <w:rPr>
                <w:rFonts w:ascii="Times New Roman"/>
                <w:b w:val="false"/>
                <w:i w:val="false"/>
                <w:color w:val="000000"/>
                <w:sz w:val="20"/>
              </w:rPr>
              <w:t xml:space="preserve">қорғалған топырақта өңдеп </w:t>
            </w:r>
            <w:r>
              <w:br/>
            </w:r>
            <w:r>
              <w:rPr>
                <w:rFonts w:ascii="Times New Roman"/>
                <w:b w:val="false"/>
                <w:i w:val="false"/>
                <w:color w:val="000000"/>
                <w:sz w:val="20"/>
              </w:rPr>
              <w:t xml:space="preserve">өсіру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1" w:id="57"/>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қызметін көрсетудің бизнес-процестерінің анықтамалығы</w:t>
      </w:r>
    </w:p>
    <w:bookmarkEnd w:id="57"/>
    <w:bookmarkStart w:name="z62" w:id="58"/>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w:t>
      </w:r>
    </w:p>
    <w:bookmarkEnd w:id="58"/>
    <w:bookmarkStart w:name="z6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0"/>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60"/>
    <w:bookmarkStart w:name="z6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2"/>
    <w:p>
      <w:pPr>
        <w:spacing w:after="0"/>
        <w:ind w:left="0"/>
        <w:jc w:val="left"/>
      </w:pPr>
      <w:r>
        <w:rPr>
          <w:rFonts w:ascii="Times New Roman"/>
          <w:b/>
          <w:i w:val="false"/>
          <w:color w:val="000000"/>
        </w:rPr>
        <w:t xml:space="preserve"> Шартты белгілер:</w:t>
      </w:r>
    </w:p>
    <w:bookmarkEnd w:id="62"/>
    <w:bookmarkStart w:name="z6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