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3279a" w14:textId="76327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 бойынша тұрғын үй көмегiн көрсетудiң мөлшерi мен тәртiбiн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аудандық мәслихатының 2018 жылғы 27 желтоқсандағы № 10-51-VI шешiмi. Түркістан облысының Әдiлет департаментiнде 2019 жылғы 30 қаңтарда № 4895 болып тiркелдi. Күші жойылды - Түркістан облысы Жетісай аудандық мәслихатының 2020 жылғы 31 желтоқсандағы № 41-220-VI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Жетісай аудандық мәслихатының 31.12.2020 № 41-220-VI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1997 жылғы 16 сәуiрдегi Қазақстан Республикасының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Үкiметiнiң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бекiтiлген Тұрғын үй көмегiн көрсету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 Үкiметiнiң 2009 жылғы 14 сәуiрдегi № 512 </w:t>
      </w:r>
      <w:r>
        <w:rPr>
          <w:rFonts w:ascii="Times New Roman"/>
          <w:b w:val="false"/>
          <w:i w:val="false"/>
          <w:color w:val="000000"/>
          <w:sz w:val="28"/>
        </w:rPr>
        <w:t>қаулысымен</w:t>
      </w:r>
      <w:r>
        <w:rPr>
          <w:rFonts w:ascii="Times New Roman"/>
          <w:b w:val="false"/>
          <w:i w:val="false"/>
          <w:color w:val="000000"/>
          <w:sz w:val="28"/>
        </w:rPr>
        <w:t xml:space="preserve"> бекiтiлген Әлеуметтiк тұрғыдан қорғалатын азаматтарға телекоммуникация қызметтерiн көрсеткенi үшiн абоненттiк төлемақы тарифiнiң көтерiлуiне өтемақы төлеудiң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11015 тіркелген) сәйкес, Жетісай аудандық мәслихаты ШЕШIМ ҚАБЫЛДАДЫ:</w:t>
      </w:r>
    </w:p>
    <w:bookmarkStart w:name="z2" w:id="1"/>
    <w:p>
      <w:pPr>
        <w:spacing w:after="0"/>
        <w:ind w:left="0"/>
        <w:jc w:val="both"/>
      </w:pPr>
      <w:r>
        <w:rPr>
          <w:rFonts w:ascii="Times New Roman"/>
          <w:b w:val="false"/>
          <w:i w:val="false"/>
          <w:color w:val="000000"/>
          <w:sz w:val="28"/>
        </w:rPr>
        <w:t xml:space="preserve">
      1. Жетісай ауданы бойынша тұрғын үй көмегiн көрсету мөлшерi мен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"Жетісай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Жетісай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Жетісай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О.Асанов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w:t>
            </w:r>
            <w:r>
              <w:br/>
            </w:r>
            <w:r>
              <w:rPr>
                <w:rFonts w:ascii="Times New Roman"/>
                <w:b w:val="false"/>
                <w:i w:val="false"/>
                <w:color w:val="000000"/>
                <w:sz w:val="20"/>
              </w:rPr>
              <w:t>жылғы 27 желтоқсандағы</w:t>
            </w:r>
            <w:r>
              <w:br/>
            </w:r>
            <w:r>
              <w:rPr>
                <w:rFonts w:ascii="Times New Roman"/>
                <w:b w:val="false"/>
                <w:i w:val="false"/>
                <w:color w:val="000000"/>
                <w:sz w:val="20"/>
              </w:rPr>
              <w:t>№ 10-51-VI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Жетісай ауданы бойынша тұрғын үй көмегін көрсетудің мөлшері мен тәртібі</w:t>
      </w:r>
    </w:p>
    <w:bookmarkEnd w:id="4"/>
    <w:bookmarkStart w:name="z7" w:id="5"/>
    <w:p>
      <w:pPr>
        <w:spacing w:after="0"/>
        <w:ind w:left="0"/>
        <w:jc w:val="both"/>
      </w:pPr>
      <w:r>
        <w:rPr>
          <w:rFonts w:ascii="Times New Roman"/>
          <w:b w:val="false"/>
          <w:i w:val="false"/>
          <w:color w:val="000000"/>
          <w:sz w:val="28"/>
        </w:rPr>
        <w:t xml:space="preserve">
      Осы Жетісай ауданы бойынша тұрғын үй көмегін көрсетудің мөлшері мен тәртібі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1997 жылғы 16 сәуірдегі Қазақстан Республикасының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ережесiне</w:t>
      </w:r>
      <w:r>
        <w:rPr>
          <w:rFonts w:ascii="Times New Roman"/>
          <w:b w:val="false"/>
          <w:i w:val="false"/>
          <w:color w:val="000000"/>
          <w:sz w:val="28"/>
        </w:rPr>
        <w:t xml:space="preserve">, Қазақстан Республикасы Үкіметінің 2009 жылғы 14 сәуірдегі № 512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Жетісай ауданы бойынша тұрғын үй көмегін көрсетудің мөлшері мен тәртібін айқындайды.</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Осы тұрғын үй көмегін көрсету мөлшері және тәртібінде мынадай негізгі ұғымдар пайдаланылады:</w:t>
      </w:r>
    </w:p>
    <w:bookmarkEnd w:id="7"/>
    <w:p>
      <w:pPr>
        <w:spacing w:after="0"/>
        <w:ind w:left="0"/>
        <w:jc w:val="both"/>
      </w:pP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p>
    <w:p>
      <w:pPr>
        <w:spacing w:after="0"/>
        <w:ind w:left="0"/>
        <w:jc w:val="both"/>
      </w:pP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p>
      <w:pPr>
        <w:spacing w:after="0"/>
        <w:ind w:left="0"/>
        <w:jc w:val="both"/>
      </w:pP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p>
    <w:p>
      <w:pPr>
        <w:spacing w:after="0"/>
        <w:ind w:left="0"/>
        <w:jc w:val="both"/>
      </w:pPr>
      <w:r>
        <w:rPr>
          <w:rFonts w:ascii="Times New Roman"/>
          <w:b w:val="false"/>
          <w:i w:val="false"/>
          <w:color w:val="000000"/>
          <w:sz w:val="28"/>
        </w:rPr>
        <w:t>
      4) уәкілетті орган – тұрғын үй көмегін беретін "Жетісай ауданының жұмыспен қамту және әлеуметтік бағдарламалар бөлімі" мемлекеттік мекемесі (бұдан әрі – уәкілетті орган);</w:t>
      </w:r>
    </w:p>
    <w:p>
      <w:pPr>
        <w:spacing w:after="0"/>
        <w:ind w:left="0"/>
        <w:jc w:val="both"/>
      </w:pPr>
      <w:r>
        <w:rPr>
          <w:rFonts w:ascii="Times New Roman"/>
          <w:b w:val="false"/>
          <w:i w:val="false"/>
          <w:color w:val="000000"/>
          <w:sz w:val="28"/>
        </w:rPr>
        <w:t>
      5)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p>
    <w:p>
      <w:pPr>
        <w:spacing w:after="0"/>
        <w:ind w:left="0"/>
        <w:jc w:val="both"/>
      </w:pP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p>
    <w:p>
      <w:pPr>
        <w:spacing w:after="0"/>
        <w:ind w:left="0"/>
        <w:jc w:val="both"/>
      </w:pPr>
      <w:r>
        <w:rPr>
          <w:rFonts w:ascii="Times New Roman"/>
          <w:b w:val="false"/>
          <w:i w:val="false"/>
          <w:color w:val="000000"/>
          <w:sz w:val="28"/>
        </w:rPr>
        <w:t>
      7)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Start w:name="z10" w:id="8"/>
    <w:p>
      <w:pPr>
        <w:spacing w:after="0"/>
        <w:ind w:left="0"/>
        <w:jc w:val="both"/>
      </w:pPr>
      <w:r>
        <w:rPr>
          <w:rFonts w:ascii="Times New Roman"/>
          <w:b w:val="false"/>
          <w:i w:val="false"/>
          <w:color w:val="000000"/>
          <w:sz w:val="28"/>
        </w:rPr>
        <w:t>
      2. Тұрғын үй көмегі жергілікті бюджет қаражаты есебінен осы елді мекенде тұрақты тұратын аз қамтылған отбасыларға (азаматтарға):</w:t>
      </w:r>
    </w:p>
    <w:bookmarkEnd w:id="8"/>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p>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p>
    <w:p>
      <w:pPr>
        <w:spacing w:after="0"/>
        <w:ind w:left="0"/>
        <w:jc w:val="both"/>
      </w:pPr>
      <w:r>
        <w:rPr>
          <w:rFonts w:ascii="Times New Roman"/>
          <w:b w:val="false"/>
          <w:i w:val="false"/>
          <w:color w:val="000000"/>
          <w:sz w:val="28"/>
        </w:rPr>
        <w:t>
      4)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p>
      <w:pPr>
        <w:spacing w:after="0"/>
        <w:ind w:left="0"/>
        <w:jc w:val="both"/>
      </w:pP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p>
    <w:bookmarkStart w:name="z11" w:id="9"/>
    <w:p>
      <w:pPr>
        <w:spacing w:after="0"/>
        <w:ind w:left="0"/>
        <w:jc w:val="both"/>
      </w:pPr>
      <w:r>
        <w:rPr>
          <w:rFonts w:ascii="Times New Roman"/>
          <w:b w:val="false"/>
          <w:i w:val="false"/>
          <w:color w:val="000000"/>
          <w:sz w:val="28"/>
        </w:rPr>
        <w:t>
      3.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p>
    <w:bookmarkEnd w:id="9"/>
    <w:bookmarkStart w:name="z12" w:id="10"/>
    <w:p>
      <w:pPr>
        <w:spacing w:after="0"/>
        <w:ind w:left="0"/>
        <w:jc w:val="both"/>
      </w:pPr>
      <w:r>
        <w:rPr>
          <w:rFonts w:ascii="Times New Roman"/>
          <w:b w:val="false"/>
          <w:i w:val="false"/>
          <w:color w:val="000000"/>
          <w:sz w:val="28"/>
        </w:rPr>
        <w:t xml:space="preserve">
      4.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 </w:t>
      </w:r>
    </w:p>
    <w:bookmarkEnd w:id="10"/>
    <w:bookmarkStart w:name="z13" w:id="11"/>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11"/>
    <w:bookmarkStart w:name="z14" w:id="12"/>
    <w:p>
      <w:pPr>
        <w:spacing w:after="0"/>
        <w:ind w:left="0"/>
        <w:jc w:val="both"/>
      </w:pPr>
      <w:r>
        <w:rPr>
          <w:rFonts w:ascii="Times New Roman"/>
          <w:b w:val="false"/>
          <w:i w:val="false"/>
          <w:color w:val="000000"/>
          <w:sz w:val="28"/>
        </w:rPr>
        <w:t>
      6. Белгiленген нормалар шегiндегi шектi жол берiлетiн шығыстар үлесi жиынтық табыстың 10 пайызы мөлшерiнде белгiленедi.</w:t>
      </w:r>
    </w:p>
    <w:bookmarkEnd w:id="12"/>
    <w:bookmarkStart w:name="z15" w:id="13"/>
    <w:p>
      <w:pPr>
        <w:spacing w:after="0"/>
        <w:ind w:left="0"/>
        <w:jc w:val="left"/>
      </w:pPr>
      <w:r>
        <w:rPr>
          <w:rFonts w:ascii="Times New Roman"/>
          <w:b/>
          <w:i w:val="false"/>
          <w:color w:val="000000"/>
        </w:rPr>
        <w:t xml:space="preserve"> 2. Тұрғын үй көмегін тағайындау тәртібі</w:t>
      </w:r>
    </w:p>
    <w:bookmarkEnd w:id="13"/>
    <w:bookmarkStart w:name="z16" w:id="14"/>
    <w:p>
      <w:pPr>
        <w:spacing w:after="0"/>
        <w:ind w:left="0"/>
        <w:jc w:val="both"/>
      </w:pPr>
      <w:r>
        <w:rPr>
          <w:rFonts w:ascii="Times New Roman"/>
          <w:b w:val="false"/>
          <w:i w:val="false"/>
          <w:color w:val="000000"/>
          <w:sz w:val="28"/>
        </w:rPr>
        <w:t>
      7.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14"/>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p>
      <w:pPr>
        <w:spacing w:after="0"/>
        <w:ind w:left="0"/>
        <w:jc w:val="both"/>
      </w:pPr>
      <w:r>
        <w:rPr>
          <w:rFonts w:ascii="Times New Roman"/>
          <w:b w:val="false"/>
          <w:i w:val="false"/>
          <w:color w:val="000000"/>
          <w:sz w:val="28"/>
        </w:rPr>
        <w:t>
      2)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айқындайды;</w:t>
      </w:r>
    </w:p>
    <w:p>
      <w:pPr>
        <w:spacing w:after="0"/>
        <w:ind w:left="0"/>
        <w:jc w:val="both"/>
      </w:pPr>
      <w:r>
        <w:rPr>
          <w:rFonts w:ascii="Times New Roman"/>
          <w:b w:val="false"/>
          <w:i w:val="false"/>
          <w:color w:val="000000"/>
          <w:sz w:val="28"/>
        </w:rPr>
        <w:t>
      3) өтініш берушінің тұрғылықты тұратын жерiнен мекенжай анықтамасы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p>
      <w:pPr>
        <w:spacing w:after="0"/>
        <w:ind w:left="0"/>
        <w:jc w:val="both"/>
      </w:pPr>
      <w:r>
        <w:rPr>
          <w:rFonts w:ascii="Times New Roman"/>
          <w:b w:val="false"/>
          <w:i w:val="false"/>
          <w:color w:val="000000"/>
          <w:sz w:val="28"/>
        </w:rPr>
        <w:t>
      8) банктік шоты;</w:t>
      </w:r>
    </w:p>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10) коммуналдық қызметтерді тұтынуға арналған шоттар;</w:t>
      </w:r>
    </w:p>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Тәртіптің </w:t>
      </w:r>
      <w:r>
        <w:rPr>
          <w:rFonts w:ascii="Times New Roman"/>
          <w:b w:val="false"/>
          <w:i w:val="false"/>
          <w:color w:val="000000"/>
          <w:sz w:val="28"/>
        </w:rPr>
        <w:t>12 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шығыстарға арналған шоттарын ғана ұсынады.</w:t>
      </w:r>
    </w:p>
    <w:bookmarkStart w:name="z17" w:id="15"/>
    <w:p>
      <w:pPr>
        <w:spacing w:after="0"/>
        <w:ind w:left="0"/>
        <w:jc w:val="both"/>
      </w:pPr>
      <w:r>
        <w:rPr>
          <w:rFonts w:ascii="Times New Roman"/>
          <w:b w:val="false"/>
          <w:i w:val="false"/>
          <w:color w:val="000000"/>
          <w:sz w:val="28"/>
        </w:rPr>
        <w:t>
      8.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15"/>
    <w:bookmarkStart w:name="z18" w:id="16"/>
    <w:p>
      <w:pPr>
        <w:spacing w:after="0"/>
        <w:ind w:left="0"/>
        <w:jc w:val="both"/>
      </w:pPr>
      <w:r>
        <w:rPr>
          <w:rFonts w:ascii="Times New Roman"/>
          <w:b w:val="false"/>
          <w:i w:val="false"/>
          <w:color w:val="000000"/>
          <w:sz w:val="28"/>
        </w:rPr>
        <w:t xml:space="preserve">
      9. Осы Ереженің </w:t>
      </w:r>
      <w:r>
        <w:rPr>
          <w:rFonts w:ascii="Times New Roman"/>
          <w:b w:val="false"/>
          <w:i w:val="false"/>
          <w:color w:val="000000"/>
          <w:sz w:val="28"/>
        </w:rPr>
        <w:t>7-тармағында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16"/>
    <w:bookmarkStart w:name="z19" w:id="17"/>
    <w:p>
      <w:pPr>
        <w:spacing w:after="0"/>
        <w:ind w:left="0"/>
        <w:jc w:val="both"/>
      </w:pPr>
      <w:r>
        <w:rPr>
          <w:rFonts w:ascii="Times New Roman"/>
          <w:b w:val="false"/>
          <w:i w:val="false"/>
          <w:color w:val="000000"/>
          <w:sz w:val="28"/>
        </w:rPr>
        <w:t>
      10.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17"/>
    <w:bookmarkStart w:name="z20" w:id="18"/>
    <w:p>
      <w:pPr>
        <w:spacing w:after="0"/>
        <w:ind w:left="0"/>
        <w:jc w:val="both"/>
      </w:pPr>
      <w:r>
        <w:rPr>
          <w:rFonts w:ascii="Times New Roman"/>
          <w:b w:val="false"/>
          <w:i w:val="false"/>
          <w:color w:val="000000"/>
          <w:sz w:val="28"/>
        </w:rPr>
        <w:t>
      11.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18"/>
    <w:bookmarkStart w:name="z21" w:id="19"/>
    <w:p>
      <w:pPr>
        <w:spacing w:after="0"/>
        <w:ind w:left="0"/>
        <w:jc w:val="both"/>
      </w:pPr>
      <w:r>
        <w:rPr>
          <w:rFonts w:ascii="Times New Roman"/>
          <w:b w:val="false"/>
          <w:i w:val="false"/>
          <w:color w:val="000000"/>
          <w:sz w:val="28"/>
        </w:rPr>
        <w:t>
      12.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19"/>
    <w:bookmarkStart w:name="z22" w:id="20"/>
    <w:p>
      <w:pPr>
        <w:spacing w:after="0"/>
        <w:ind w:left="0"/>
        <w:jc w:val="both"/>
      </w:pPr>
      <w:r>
        <w:rPr>
          <w:rFonts w:ascii="Times New Roman"/>
          <w:b w:val="false"/>
          <w:i w:val="false"/>
          <w:color w:val="000000"/>
          <w:sz w:val="28"/>
        </w:rPr>
        <w:t>
      13.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20"/>
    <w:bookmarkStart w:name="z23" w:id="21"/>
    <w:p>
      <w:pPr>
        <w:spacing w:after="0"/>
        <w:ind w:left="0"/>
        <w:jc w:val="left"/>
      </w:pPr>
      <w:r>
        <w:rPr>
          <w:rFonts w:ascii="Times New Roman"/>
          <w:b/>
          <w:i w:val="false"/>
          <w:color w:val="000000"/>
        </w:rPr>
        <w:t xml:space="preserve"> 3. Тұрғын үй көмегін көрсету нормативтерін анықтау</w:t>
      </w:r>
    </w:p>
    <w:bookmarkEnd w:id="21"/>
    <w:bookmarkStart w:name="z24" w:id="22"/>
    <w:p>
      <w:pPr>
        <w:spacing w:after="0"/>
        <w:ind w:left="0"/>
        <w:jc w:val="both"/>
      </w:pPr>
      <w:r>
        <w:rPr>
          <w:rFonts w:ascii="Times New Roman"/>
          <w:b w:val="false"/>
          <w:i w:val="false"/>
          <w:color w:val="000000"/>
          <w:sz w:val="28"/>
        </w:rPr>
        <w:t>
      14. Уәкілетті органмен тұрғын үй көмегін тағайындауында келесі нормалар есепке алынады:</w:t>
      </w:r>
    </w:p>
    <w:bookmarkEnd w:id="22"/>
    <w:p>
      <w:pPr>
        <w:spacing w:after="0"/>
        <w:ind w:left="0"/>
        <w:jc w:val="both"/>
      </w:pPr>
      <w:r>
        <w:rPr>
          <w:rFonts w:ascii="Times New Roman"/>
          <w:b w:val="false"/>
          <w:i w:val="false"/>
          <w:color w:val="000000"/>
          <w:sz w:val="28"/>
        </w:rPr>
        <w:t>
      1) өтемақылық шаралармен қамтамасыз етілген тұрғын үй ауданының нормасы бір адамға, тұрғын үй заңнамасымен белгіленген, тұрғын үй беру нормасына баламалы және көп бөлмелі пәтерлерде (тұрғын үй-жайларда) тұратын әр мүшесіне 18 шаршы метрді құрайды, бір бөлмелі пәтерде (тұрғын үй-жайда) тұратындар үшін – пәтердің жалпы көлемі. Көп бөлмелі пәтерлерде (тұрғын үй-жайларда) жалғыз тұратын азаматтар үшін ауданның әлеуметтік нормасы 30 шаршы метрді құрайды;</w:t>
      </w:r>
    </w:p>
    <w:p>
      <w:pPr>
        <w:spacing w:after="0"/>
        <w:ind w:left="0"/>
        <w:jc w:val="both"/>
      </w:pPr>
      <w:r>
        <w:rPr>
          <w:rFonts w:ascii="Times New Roman"/>
          <w:b w:val="false"/>
          <w:i w:val="false"/>
          <w:color w:val="000000"/>
          <w:sz w:val="28"/>
        </w:rPr>
        <w:t>
      2) электрқуатты, суық суды, кәрізді, ыстық суды, қоқысты әкету, газды және жылуды тұтыну нормаларын қызмет көрсетушімен немесе тарифті белгілейтін органмен бекітіледі. Коммуналдық қызметтерді тұтынудың шығындары, коммуналдық қызметті тұтынудың белгіленген нормативтерінен артық емес, алдынғы тоқсанға нақты шығындары бойынша есептеуге алынады;</w:t>
      </w:r>
    </w:p>
    <w:p>
      <w:pPr>
        <w:spacing w:after="0"/>
        <w:ind w:left="0"/>
        <w:jc w:val="both"/>
      </w:pPr>
      <w:r>
        <w:rPr>
          <w:rFonts w:ascii="Times New Roman"/>
          <w:b w:val="false"/>
          <w:i w:val="false"/>
          <w:color w:val="000000"/>
          <w:sz w:val="28"/>
        </w:rPr>
        <w:t>
      3) қызмет көрсетушілердің шоттарын ұсынуы бойынша (түбіртектер, жапсырма, есеп-фактурасы) қатты отынды пайдалану нақты шығындарына, бір айға есеп бойынша, бір тұрғын үйге 1000 килограммнан аспайтын тәртібін ала отырып, әлеуметтік норма шығыны 1 шаршы метрге 1 килограмм қатты отын (көмір) болып белгіленеді.</w:t>
      </w:r>
    </w:p>
    <w:p>
      <w:pPr>
        <w:spacing w:after="0"/>
        <w:ind w:left="0"/>
        <w:jc w:val="both"/>
      </w:pPr>
      <w:r>
        <w:rPr>
          <w:rFonts w:ascii="Times New Roman"/>
          <w:b w:val="false"/>
          <w:i w:val="false"/>
          <w:color w:val="000000"/>
          <w:sz w:val="28"/>
        </w:rPr>
        <w:t>
      4) қызмет көрсетушілердің шоттарын ұсынуы бойынша (түбіртектер, анықтамалар) нақты шығындарына бір отбасыға (отбасы 4 адам және одан көп) газ балонды пайдалану бір айға 20 килограмм оның ішінде бір адамға баллон газын тұтыну 5 килограммнан артық емес, орталықтандырылған ыстық судың бар немесе жоқ болуына қарамастан белгіленеді.</w:t>
      </w:r>
    </w:p>
    <w:bookmarkStart w:name="z25" w:id="23"/>
    <w:p>
      <w:pPr>
        <w:spacing w:after="0"/>
        <w:ind w:left="0"/>
        <w:jc w:val="left"/>
      </w:pPr>
      <w:r>
        <w:rPr>
          <w:rFonts w:ascii="Times New Roman"/>
          <w:b/>
          <w:i w:val="false"/>
          <w:color w:val="000000"/>
        </w:rPr>
        <w:t xml:space="preserve"> 4. Тұрғын үй көмегін көрсету мөлшерін анықтау</w:t>
      </w:r>
    </w:p>
    <w:bookmarkEnd w:id="23"/>
    <w:bookmarkStart w:name="z26" w:id="24"/>
    <w:p>
      <w:pPr>
        <w:spacing w:after="0"/>
        <w:ind w:left="0"/>
        <w:jc w:val="both"/>
      </w:pPr>
      <w:r>
        <w:rPr>
          <w:rFonts w:ascii="Times New Roman"/>
          <w:b w:val="false"/>
          <w:i w:val="false"/>
          <w:color w:val="000000"/>
          <w:sz w:val="28"/>
        </w:rPr>
        <w:t>
      15.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p>
    <w:bookmarkEnd w:id="24"/>
    <w:bookmarkStart w:name="z27" w:id="25"/>
    <w:p>
      <w:pPr>
        <w:spacing w:after="0"/>
        <w:ind w:left="0"/>
        <w:jc w:val="both"/>
      </w:pPr>
      <w:r>
        <w:rPr>
          <w:rFonts w:ascii="Times New Roman"/>
          <w:b w:val="false"/>
          <w:i w:val="false"/>
          <w:color w:val="000000"/>
          <w:sz w:val="28"/>
        </w:rPr>
        <w:t>
      16. Коммуналдық қызметтердi тұтынғаны және тұрғын үйді (тұрғын ғимаратты) күтіп ұстауға ақы төлеуге, жеке тұрғын үй қорынан жергілікті атқарушы органдар жалға алған тұрғын үйді пайдаланғаны үшін жалдау ақысына және телекоммуникация желісіне қосылған телефон үшін абоненттік ақының ұлғаюы бөлігіндегі байланыс қызметіне шекті жол берілетін шығыстар үлесі отбасының (адамның) жиынтық кірісінің 10 пайызы мөлшерiнде белгіленеді.</w:t>
      </w:r>
    </w:p>
    <w:bookmarkEnd w:id="25"/>
    <w:bookmarkStart w:name="z28" w:id="26"/>
    <w:p>
      <w:pPr>
        <w:spacing w:after="0"/>
        <w:ind w:left="0"/>
        <w:jc w:val="both"/>
      </w:pPr>
      <w:r>
        <w:rPr>
          <w:rFonts w:ascii="Times New Roman"/>
          <w:b w:val="false"/>
          <w:i w:val="false"/>
          <w:color w:val="000000"/>
          <w:sz w:val="28"/>
        </w:rPr>
        <w:t xml:space="preserve">
      17. Тұрғын үй көмегін алуға үміткер отбасының (азаматтың) жиынтық табысы "Тұрғын үй көмегін алуға, сондай-ақ мемлекеттік тұрғын үй қорынан тұрғын үйді немесе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 Құрылыс және тұрғын үй-коммуналдық шаруашылық істері агенттігінің төрағасының 2011 жылғы 5 желтоқсандағы № 471 </w:t>
      </w:r>
      <w:r>
        <w:rPr>
          <w:rFonts w:ascii="Times New Roman"/>
          <w:b w:val="false"/>
          <w:i w:val="false"/>
          <w:color w:val="000000"/>
          <w:sz w:val="28"/>
        </w:rPr>
        <w:t>бұйрығына</w:t>
      </w:r>
      <w:r>
        <w:rPr>
          <w:rFonts w:ascii="Times New Roman"/>
          <w:b w:val="false"/>
          <w:i w:val="false"/>
          <w:color w:val="000000"/>
          <w:sz w:val="28"/>
        </w:rPr>
        <w:t xml:space="preserve"> сәйкес есептеледі.</w:t>
      </w:r>
    </w:p>
    <w:bookmarkEnd w:id="26"/>
    <w:bookmarkStart w:name="z29" w:id="27"/>
    <w:p>
      <w:pPr>
        <w:spacing w:after="0"/>
        <w:ind w:left="0"/>
        <w:jc w:val="both"/>
      </w:pPr>
      <w:r>
        <w:rPr>
          <w:rFonts w:ascii="Times New Roman"/>
          <w:b w:val="false"/>
          <w:i w:val="false"/>
          <w:color w:val="000000"/>
          <w:sz w:val="28"/>
        </w:rPr>
        <w:t>
      18. Азаматтың табысын растайтын құжаттарды тапсырғанда, мүгедектер және бiр айдан астам стационарлық ем қабылдап жатқан тұлғаларды, күндiзгi оқу нысаны бойынша оқитын студенттердi, тыңдаушыларды, курсанттарды және магистранттарды, сондай-ақ 1 және 2 топтағы мүгедектердi, 16 жасқа дейінгі мүгедек балаларды, сексен жастан асқан адамдарды, жетi жасқа дейiнгi балаларды күтiп бағумен айналысатын азаматтардан басқа, жұмыссыз адамдар жұмыспен қамту мәселелерi жөнiнде уәкiлеттi органынан жұмыссыз ретiнде тiркелуi жөнiндегi құжаттарды тапсырады.</w:t>
      </w:r>
    </w:p>
    <w:bookmarkEnd w:id="27"/>
    <w:bookmarkStart w:name="z30" w:id="28"/>
    <w:p>
      <w:pPr>
        <w:spacing w:after="0"/>
        <w:ind w:left="0"/>
        <w:jc w:val="both"/>
      </w:pPr>
      <w:r>
        <w:rPr>
          <w:rFonts w:ascii="Times New Roman"/>
          <w:b w:val="false"/>
          <w:i w:val="false"/>
          <w:color w:val="000000"/>
          <w:sz w:val="28"/>
        </w:rPr>
        <w:t xml:space="preserve">
      19. Телекоммуникациялар желiсiне қосылған телефон үшiн абоненттiк төлемақы тарифтерiнiң көтерiлуiне өтемақы Қазақстан Республикасы Үкiметiнiң 2009 жылғы 14 сәуiрдегi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w:t>
      </w:r>
      <w:r>
        <w:rPr>
          <w:rFonts w:ascii="Times New Roman"/>
          <w:b w:val="false"/>
          <w:i w:val="false"/>
          <w:color w:val="000000"/>
          <w:sz w:val="28"/>
        </w:rPr>
        <w:t>ережесi</w:t>
      </w:r>
      <w:r>
        <w:rPr>
          <w:rFonts w:ascii="Times New Roman"/>
          <w:b w:val="false"/>
          <w:i w:val="false"/>
          <w:color w:val="000000"/>
          <w:sz w:val="28"/>
        </w:rPr>
        <w:t xml:space="preserve"> негізінде жүргізіледі.</w:t>
      </w:r>
    </w:p>
    <w:bookmarkEnd w:id="28"/>
    <w:bookmarkStart w:name="z31" w:id="29"/>
    <w:p>
      <w:pPr>
        <w:spacing w:after="0"/>
        <w:ind w:left="0"/>
        <w:jc w:val="left"/>
      </w:pPr>
      <w:r>
        <w:rPr>
          <w:rFonts w:ascii="Times New Roman"/>
          <w:b/>
          <w:i w:val="false"/>
          <w:color w:val="000000"/>
        </w:rPr>
        <w:t xml:space="preserve"> 5. Тұрғын үй көмегiн төлеу</w:t>
      </w:r>
    </w:p>
    <w:bookmarkEnd w:id="29"/>
    <w:bookmarkStart w:name="z32" w:id="30"/>
    <w:p>
      <w:pPr>
        <w:spacing w:after="0"/>
        <w:ind w:left="0"/>
        <w:jc w:val="both"/>
      </w:pPr>
      <w:r>
        <w:rPr>
          <w:rFonts w:ascii="Times New Roman"/>
          <w:b w:val="false"/>
          <w:i w:val="false"/>
          <w:color w:val="000000"/>
          <w:sz w:val="28"/>
        </w:rPr>
        <w:t>
      20. Аз қамтамасыз етілген отбасыларға (азаматтарға) тұрғын үй көмегін төлеу уәкілетті органмен тұрғын үй көмегін алушының өтініші бойынша тұрғын үй көмегін алушының жеке шоттарына екінші деңгейдегі банктер арқылы жүзеге асырылады.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