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24fc" w14:textId="1a02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2018 жылғы 30 наурыздағы № 78 қаулысы. Оңтүстік Қазақстан облысының Әділет департаментінде 2018 жылғы 18 сәуірде № 4545 болып тіркелді. Күші жойылды - Түркістан облысы Түлкібас ауданы әкімдігінің 2022 жылғы 18 мамырдағы № 125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18.05.2022 № 125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Түлкібас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2017 жылғы 28 ақпандағы № 58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4000 нөмірімен тіркелген, 2017 жылғы 10 сәуірде "Шамшырақ" газетінде және 2017 жылғы 12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30 наурыздағы № 78</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bookmarkStart w:name="z23" w:id="2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1"/>
    <w:bookmarkStart w:name="z24" w:id="22"/>
    <w:p>
      <w:pPr>
        <w:spacing w:after="0"/>
        <w:ind w:left="0"/>
        <w:jc w:val="both"/>
      </w:pPr>
      <w:r>
        <w:rPr>
          <w:rFonts w:ascii="Times New Roman"/>
          <w:b w:val="false"/>
          <w:i w:val="false"/>
          <w:color w:val="000000"/>
          <w:sz w:val="28"/>
        </w:rPr>
        <w:t>
      13. НМИ:</w:t>
      </w:r>
    </w:p>
    <w:bookmarkEnd w:id="2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p>
      <w:pPr>
        <w:spacing w:after="0"/>
        <w:ind w:left="0"/>
        <w:jc w:val="both"/>
      </w:pPr>
      <w:r>
        <w:rPr>
          <w:rFonts w:ascii="Times New Roman"/>
          <w:b w:val="false"/>
          <w:i w:val="false"/>
          <w:color w:val="000000"/>
          <w:sz w:val="28"/>
        </w:rPr>
        <w:t>
      5)мемлекеттік органның стратегиялық мақсатын, жүзеге асыруға бағытталған болуы тиіс.</w:t>
      </w:r>
    </w:p>
    <w:bookmarkStart w:name="z25" w:id="23"/>
    <w:p>
      <w:pPr>
        <w:spacing w:after="0"/>
        <w:ind w:left="0"/>
        <w:jc w:val="both"/>
      </w:pPr>
      <w:r>
        <w:rPr>
          <w:rFonts w:ascii="Times New Roman"/>
          <w:b w:val="false"/>
          <w:i w:val="false"/>
          <w:color w:val="000000"/>
          <w:sz w:val="28"/>
        </w:rPr>
        <w:t>
      14. НМИ саны 5 құрайды.</w:t>
      </w:r>
    </w:p>
    <w:bookmarkEnd w:id="23"/>
    <w:bookmarkStart w:name="z26" w:id="2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4"/>
    <w:bookmarkStart w:name="z27" w:id="25"/>
    <w:p>
      <w:pPr>
        <w:spacing w:after="0"/>
        <w:ind w:left="0"/>
        <w:jc w:val="left"/>
      </w:pPr>
      <w:r>
        <w:rPr>
          <w:rFonts w:ascii="Times New Roman"/>
          <w:b/>
          <w:i w:val="false"/>
          <w:color w:val="000000"/>
        </w:rPr>
        <w:t xml:space="preserve"> 3-тарау. НМИ жетістігін бағалау тәртібі</w:t>
      </w:r>
    </w:p>
    <w:bookmarkEnd w:id="25"/>
    <w:bookmarkStart w:name="z28" w:id="26"/>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9" w:id="2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7"/>
    <w:bookmarkStart w:name="z30" w:id="2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1" w:id="2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9"/>
    <w:bookmarkStart w:name="z32" w:id="3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30"/>
    <w:bookmarkStart w:name="z33" w:id="3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4" w:id="3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2"/>
    <w:bookmarkStart w:name="z35" w:id="3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3"/>
    <w:bookmarkStart w:name="z36" w:id="34"/>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4"/>
    <w:bookmarkStart w:name="z37" w:id="35"/>
    <w:p>
      <w:pPr>
        <w:spacing w:after="0"/>
        <w:ind w:left="0"/>
        <w:jc w:val="left"/>
      </w:pPr>
      <w:r>
        <w:rPr>
          <w:rFonts w:ascii="Times New Roman"/>
          <w:b/>
          <w:i w:val="false"/>
          <w:color w:val="000000"/>
        </w:rPr>
        <w:t xml:space="preserve"> 4-тарау. Құзыреттерді бағалау тәртібі</w:t>
      </w:r>
    </w:p>
    <w:bookmarkEnd w:id="35"/>
    <w:bookmarkStart w:name="z38" w:id="3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6"/>
    <w:bookmarkStart w:name="z39" w:id="3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7"/>
    <w:bookmarkStart w:name="z40" w:id="3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1" w:id="3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9"/>
    <w:bookmarkStart w:name="z42" w:id="4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40"/>
    <w:bookmarkStart w:name="z43" w:id="4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1"/>
    <w:bookmarkStart w:name="z44" w:id="4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2"/>
    <w:bookmarkStart w:name="z45" w:id="4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3"/>
    <w:bookmarkStart w:name="z46" w:id="4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4"/>
    <w:bookmarkStart w:name="z47" w:id="4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48" w:id="4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6"/>
    <w:bookmarkStart w:name="z49" w:id="4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7"/>
    <w:bookmarkStart w:name="z50" w:id="4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1" w:id="4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2" w:id="5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0"/>
    <w:bookmarkStart w:name="z53" w:id="5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1"/>
    <w:bookmarkStart w:name="z54" w:id="5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2"/>
    <w:bookmarkStart w:name="z55" w:id="5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3"/>
    <w:bookmarkStart w:name="z56" w:id="5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4"/>
    <w:bookmarkStart w:name="z57" w:id="5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8" w:id="5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•Қызмет тұтынушылардың қанағаттанушылы-</w:t>
            </w:r>
          </w:p>
          <w:p>
            <w:pPr>
              <w:spacing w:after="20"/>
              <w:ind w:left="20"/>
              <w:jc w:val="both"/>
            </w:pPr>
            <w:r>
              <w:rPr>
                <w:rFonts w:ascii="Times New Roman"/>
                <w:b w:val="false"/>
                <w:i w:val="false"/>
                <w:color w:val="000000"/>
                <w:sz w:val="20"/>
              </w:rPr>
              <w:t xml:space="preserve">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құрметтаныта отырып, бағыныстылары үшін әдептімінез-құлықтыңүлгісі</w:t>
            </w:r>
          </w:p>
          <w:p>
            <w:pPr>
              <w:spacing w:after="20"/>
              <w:ind w:left="20"/>
              <w:jc w:val="both"/>
            </w:pPr>
            <w:r>
              <w:rPr>
                <w:rFonts w:ascii="Times New Roman"/>
                <w:b w:val="false"/>
                <w:i w:val="false"/>
                <w:color w:val="000000"/>
                <w:sz w:val="20"/>
              </w:rPr>
              <w:t>болады.</w:t>
            </w:r>
          </w:p>
          <w:p>
            <w:pPr>
              <w:spacing w:after="20"/>
              <w:ind w:left="20"/>
              <w:jc w:val="both"/>
            </w:pP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w:t>
            </w:r>
          </w:p>
          <w:p>
            <w:pPr>
              <w:spacing w:after="20"/>
              <w:ind w:left="20"/>
              <w:jc w:val="both"/>
            </w:pPr>
            <w:r>
              <w:rPr>
                <w:rFonts w:ascii="Times New Roman"/>
                <w:b w:val="false"/>
                <w:i w:val="false"/>
                <w:color w:val="000000"/>
                <w:sz w:val="20"/>
              </w:rPr>
              <w:t>бөлімшенің</w:t>
            </w:r>
          </w:p>
          <w:p>
            <w:pPr>
              <w:spacing w:after="20"/>
              <w:ind w:left="20"/>
              <w:jc w:val="both"/>
            </w:pPr>
            <w:r>
              <w:rPr>
                <w:rFonts w:ascii="Times New Roman"/>
                <w:b w:val="false"/>
                <w:i w:val="false"/>
                <w:color w:val="000000"/>
                <w:sz w:val="20"/>
              </w:rPr>
              <w:t xml:space="preserve">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w:t>
            </w:r>
          </w:p>
          <w:p>
            <w:pPr>
              <w:spacing w:after="20"/>
              <w:ind w:left="20"/>
              <w:jc w:val="both"/>
            </w:pPr>
            <w:r>
              <w:rPr>
                <w:rFonts w:ascii="Times New Roman"/>
                <w:b w:val="false"/>
                <w:i w:val="false"/>
                <w:color w:val="000000"/>
                <w:sz w:val="20"/>
              </w:rPr>
              <w:t>бөлімшенің</w:t>
            </w:r>
          </w:p>
          <w:p>
            <w:pPr>
              <w:spacing w:after="20"/>
              <w:ind w:left="20"/>
              <w:jc w:val="both"/>
            </w:pPr>
            <w:r>
              <w:rPr>
                <w:rFonts w:ascii="Times New Roman"/>
                <w:b w:val="false"/>
                <w:i w:val="false"/>
                <w:color w:val="000000"/>
                <w:sz w:val="20"/>
              </w:rPr>
              <w:t>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E-R-4;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