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1491d" w14:textId="ed149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аудандық мәслихатының 2016 жылғы 17 ақпандағы № 332 "Жиналыстар, митингілер, шерулер, пикеттер және демонстрациялар өткізу тәртібін қосымша реттеу туралы" шешімінің күші жойылды деп тану туралы</w:t>
      </w:r>
    </w:p>
    <w:p>
      <w:pPr>
        <w:spacing w:after="0"/>
        <w:ind w:left="0"/>
        <w:jc w:val="both"/>
      </w:pPr>
      <w:r>
        <w:rPr>
          <w:rFonts w:ascii="Times New Roman"/>
          <w:b w:val="false"/>
          <w:i w:val="false"/>
          <w:color w:val="000000"/>
          <w:sz w:val="28"/>
        </w:rPr>
        <w:t>Оңтүстiк Қазақстан облысы Созақ аудандық мәслихатының 2018 жылғы 29 наурыздағы № 156 шешiмi. Оңтүстiк Қазақстан облысының Әдiлет департаментiнде 2018 жылғы 10 сәуірде № 4514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7-бабының </w:t>
      </w:r>
      <w:r>
        <w:rPr>
          <w:rFonts w:ascii="Times New Roman"/>
          <w:b w:val="false"/>
          <w:i w:val="false"/>
          <w:color w:val="000000"/>
          <w:sz w:val="28"/>
        </w:rPr>
        <w:t>5 тармағына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w:t>
      </w:r>
      <w:r>
        <w:rPr>
          <w:rFonts w:ascii="Times New Roman"/>
          <w:b w:val="false"/>
          <w:i w:val="false"/>
          <w:color w:val="000000"/>
          <w:sz w:val="28"/>
        </w:rPr>
        <w:t>27 бабына</w:t>
      </w:r>
      <w:r>
        <w:rPr>
          <w:rFonts w:ascii="Times New Roman"/>
          <w:b w:val="false"/>
          <w:i w:val="false"/>
          <w:color w:val="000000"/>
          <w:sz w:val="28"/>
        </w:rPr>
        <w:t xml:space="preserve"> сәйкес, Созақ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Созақ аудандық мәслихатының 2016 жылғы 17 ақпандағы № 332 "Жиналыстар, митингілер, шерулер, пикеттер және демонстрациялар өткізу тәртібін қосымша реттеу туралы" (Нормативтік құқықтық актілерді мемлекеттік тіркеу тізілімінде № 3627 болып тіркелген, 2016 жылғы 19 наурызда "Созақ үні" газетінде және 2016 жылы 24 наурызда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"Созақ аудандық мәслихат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Созақ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Созақ аудандық мәслихаттың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шешімнің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І.Омарбеков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Б.Байғараев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