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2514" w14:textId="a842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жүрулері туралы</w:t>
      </w:r>
    </w:p>
    <w:p>
      <w:pPr>
        <w:spacing w:after="0"/>
        <w:ind w:left="0"/>
        <w:jc w:val="both"/>
      </w:pPr>
      <w:r>
        <w:rPr>
          <w:rFonts w:ascii="Times New Roman"/>
          <w:b w:val="false"/>
          <w:i w:val="false"/>
          <w:color w:val="000000"/>
          <w:sz w:val="28"/>
        </w:rPr>
        <w:t>Түркістан облысы Сайрам аудандық мәслихатының 2018 жылғы 28 желтоқсандағы № 36-234/VI шешiмi. Түркістан облысының Әдiлет департаментiнде 2019 жылғы 21 қаңтарда № 4893 болып тiркелдi</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және 47 бабының </w:t>
      </w:r>
      <w:r>
        <w:rPr>
          <w:rFonts w:ascii="Times New Roman"/>
          <w:b w:val="false"/>
          <w:i w:val="false"/>
          <w:color w:val="000000"/>
          <w:sz w:val="28"/>
        </w:rPr>
        <w:t>4 тармағының</w:t>
      </w:r>
      <w:r>
        <w:rPr>
          <w:rFonts w:ascii="Times New Roman"/>
          <w:b w:val="false"/>
          <w:i w:val="false"/>
          <w:color w:val="000000"/>
          <w:sz w:val="28"/>
        </w:rPr>
        <w:t xml:space="preserve"> 1) тармақшасына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Ведомстволық бағыныстылығына қарамастан, Сайрам ауданының барлық білім беру ұйымдарының күндізгі оқу нысаны бойынша білім алушылары мен тәрбиеленушілеріне қоғамдық көлікте (таксиден басқа) жеңілдікпен жол жүрулеріне құқық берілсін:</w:t>
      </w:r>
    </w:p>
    <w:bookmarkEnd w:id="1"/>
    <w:bookmarkStart w:name="z3" w:id="2"/>
    <w:p>
      <w:pPr>
        <w:spacing w:after="0"/>
        <w:ind w:left="0"/>
        <w:jc w:val="both"/>
      </w:pPr>
      <w:r>
        <w:rPr>
          <w:rFonts w:ascii="Times New Roman"/>
          <w:b w:val="false"/>
          <w:i w:val="false"/>
          <w:color w:val="000000"/>
          <w:sz w:val="28"/>
        </w:rPr>
        <w:t>
      1) бірінші сыныптан он бірінші сыныпқа дейінгіні қоса алғанда – тегін жол жүру.</w:t>
      </w:r>
    </w:p>
    <w:bookmarkEnd w:id="2"/>
    <w:bookmarkStart w:name="z4"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шешiм оның алғаш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Жамалбеков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