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14c55" w14:textId="e814c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аудандық бюджеттен қаржыландырылатын атқарушы органдардың мемлекеттік әкімшілік қызметшілері мен Ордабасы ауданы әкімі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Ордабасы ауданы әкiмдiгiнiң 2018 жылғы 23 мамырдағы № 193 қаулысы. Оңтүстiк Қазақстан облысының Әдiлет департаментiнде 2018 жылғы 30 мамырда № 4614 болып тiркелдi. Күші жойылды - Түркістан облысы Ордабасы ауданы әкiмдiгiнiң 2022 жылғы 11 тамыздағы № 269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Ордабасы ауданы әкiмдiгiнiң 11.08.2022 № 269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16299 тіркелген, Ордабасы ауданының әкімдігі ҚАУЛЫ ЕТЕДІ:</w:t>
      </w:r>
    </w:p>
    <w:bookmarkStart w:name="z2" w:id="1"/>
    <w:p>
      <w:pPr>
        <w:spacing w:after="0"/>
        <w:ind w:left="0"/>
        <w:jc w:val="both"/>
      </w:pPr>
      <w:r>
        <w:rPr>
          <w:rFonts w:ascii="Times New Roman"/>
          <w:b w:val="false"/>
          <w:i w:val="false"/>
          <w:color w:val="000000"/>
          <w:sz w:val="28"/>
        </w:rPr>
        <w:t xml:space="preserve">
      1. "Б" корпусындағы аудандық бюджеттен қаржыландырылатын атқарушы органдардың мемлекеттік әкімшілік қызметшілері мен Ордабасы ауданы әкімі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Ордабасы ауданы әкімдігінің 2017 жылғы 24 наурыздағы № 101 "Б" корпусындағы аудандық бюджеттен қаржыландырылатын атқарушы органдардың мемлекеттік әкімшілік қызметшілері мен Ордабасы ауданы әкімі аппаратының мемлекеттік әкімшілік қызметшілерінің қызметін бағалаудың әдістемесін бекіту туралы" (Нормативтік құқықтық актілерді мемлекеттік тіркеу тізіліміне 4011 нөмірімен тіркелген, 2017 жылы 15 сәуірде "Ордабасы оттары" газетінде және 2017 жылғы 14 сәуірде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"Ордабасы ауданы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Ордабасы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Ордабасы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аудан әкімі аппаратының басшысы М.Үкібасқа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Р.Кайпжанов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w:t>
            </w:r>
            <w:r>
              <w:br/>
            </w:r>
            <w:r>
              <w:rPr>
                <w:rFonts w:ascii="Times New Roman"/>
                <w:b w:val="false"/>
                <w:i w:val="false"/>
                <w:color w:val="000000"/>
                <w:sz w:val="20"/>
              </w:rPr>
              <w:t>әкімдігінің 2018 жылғы</w:t>
            </w:r>
            <w:r>
              <w:br/>
            </w:r>
            <w:r>
              <w:rPr>
                <w:rFonts w:ascii="Times New Roman"/>
                <w:b w:val="false"/>
                <w:i w:val="false"/>
                <w:color w:val="000000"/>
                <w:sz w:val="20"/>
              </w:rPr>
              <w:t>25 мамырдағы № 193</w:t>
            </w:r>
            <w:r>
              <w:br/>
            </w:r>
            <w:r>
              <w:rPr>
                <w:rFonts w:ascii="Times New Roman"/>
                <w:b w:val="false"/>
                <w:i w:val="false"/>
                <w:color w:val="000000"/>
                <w:sz w:val="20"/>
              </w:rPr>
              <w:t>қаулысымен бекітілген</w:t>
            </w:r>
          </w:p>
        </w:tc>
      </w:tr>
    </w:tbl>
    <w:bookmarkStart w:name="z8" w:id="6"/>
    <w:p>
      <w:pPr>
        <w:spacing w:after="0"/>
        <w:ind w:left="0"/>
        <w:jc w:val="left"/>
      </w:pPr>
      <w:r>
        <w:rPr>
          <w:rFonts w:ascii="Times New Roman"/>
          <w:b/>
          <w:i w:val="false"/>
          <w:color w:val="000000"/>
        </w:rPr>
        <w:t xml:space="preserve"> "Б" корпусындағы аудандық бюджеттен қаржыландырылатын атқарушы органдардың мемлекеттік әкімшілік қызметшілері мен Ордабасы ауданы әкімі аппараты мемлекеттік әкімшілік қызметшілерінің қызметін бағалаудың әдістемесі</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xml:space="preserve">
      1. Осы "Б" корпусындағы аудандық бюджеттен қаржыландырылатын атқарушы органдардың мемлекеттік әкімшілік қызметшілері мен Ордабасы ауданы әкімі аппараты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"Б" корпусындағы аудандық бюджеттен қаржыландырылатын атқарушы органдардың мемлекеттік әкімшілік қызметшілері мен Ордабасы ауданы әкімі аппараты мемлекеттік әкімшілік қызметшілерінің (бұдан әрі -"Б" корпусының қызметшілері) қызметін бағалау тәртібін айқындайды.</w:t>
      </w:r>
    </w:p>
    <w:bookmarkEnd w:id="8"/>
    <w:bookmarkStart w:name="z11" w:id="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9"/>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Start w:name="z12" w:id="10"/>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0"/>
    <w:bookmarkStart w:name="z13" w:id="11"/>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1"/>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4" w:id="12"/>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w:t>
      </w:r>
    </w:p>
    <w:bookmarkEnd w:id="12"/>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Start w:name="z15" w:id="13"/>
    <w:p>
      <w:pPr>
        <w:spacing w:after="0"/>
        <w:ind w:left="0"/>
        <w:jc w:val="both"/>
      </w:pPr>
      <w:r>
        <w:rPr>
          <w:rFonts w:ascii="Times New Roman"/>
          <w:b w:val="false"/>
          <w:i w:val="false"/>
          <w:color w:val="000000"/>
          <w:sz w:val="28"/>
        </w:rPr>
        <w:t>
      6. Бағалау екі жеке бағыт бойынша жүргізіледі:</w:t>
      </w:r>
    </w:p>
    <w:bookmarkEnd w:id="13"/>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6" w:id="14"/>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14"/>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17" w:id="15"/>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15"/>
    <w:bookmarkStart w:name="z18" w:id="16"/>
    <w:p>
      <w:pPr>
        <w:spacing w:after="0"/>
        <w:ind w:left="0"/>
        <w:jc w:val="left"/>
      </w:pPr>
      <w:r>
        <w:rPr>
          <w:rFonts w:ascii="Times New Roman"/>
          <w:b/>
          <w:i w:val="false"/>
          <w:color w:val="000000"/>
        </w:rPr>
        <w:t xml:space="preserve"> 2-тарау. НМИ анықтау тәртібі</w:t>
      </w:r>
    </w:p>
    <w:bookmarkEnd w:id="16"/>
    <w:bookmarkStart w:name="z19" w:id="17"/>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17"/>
    <w:bookmarkStart w:name="z20" w:id="18"/>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18"/>
    <w:bookmarkStart w:name="z21" w:id="19"/>
    <w:p>
      <w:pPr>
        <w:spacing w:after="0"/>
        <w:ind w:left="0"/>
        <w:jc w:val="both"/>
      </w:pPr>
      <w:r>
        <w:rPr>
          <w:rFonts w:ascii="Times New Roman"/>
          <w:b w:val="false"/>
          <w:i w:val="false"/>
          <w:color w:val="000000"/>
          <w:sz w:val="28"/>
        </w:rPr>
        <w:t>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9"/>
    <w:bookmarkStart w:name="z22" w:id="20"/>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23" w:id="21"/>
    <w:p>
      <w:pPr>
        <w:spacing w:after="0"/>
        <w:ind w:left="0"/>
        <w:jc w:val="both"/>
      </w:pPr>
      <w:r>
        <w:rPr>
          <w:rFonts w:ascii="Times New Roman"/>
          <w:b w:val="false"/>
          <w:i w:val="false"/>
          <w:color w:val="000000"/>
          <w:sz w:val="28"/>
        </w:rPr>
        <w:t>
      13. НМИ:</w:t>
      </w:r>
    </w:p>
    <w:bookmarkEnd w:id="21"/>
    <w:p>
      <w:pPr>
        <w:spacing w:after="0"/>
        <w:ind w:left="0"/>
        <w:jc w:val="both"/>
      </w:pPr>
      <w:r>
        <w:rPr>
          <w:rFonts w:ascii="Times New Roman"/>
          <w:b w:val="false"/>
          <w:i w:val="false"/>
          <w:color w:val="000000"/>
          <w:sz w:val="28"/>
        </w:rPr>
        <w:t>
      1)нақты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2)өлшемді (НМИ өлшеу үшін нақты критерийлер белгіленеді);</w:t>
      </w:r>
    </w:p>
    <w:p>
      <w:pPr>
        <w:spacing w:after="0"/>
        <w:ind w:left="0"/>
        <w:jc w:val="both"/>
      </w:pPr>
      <w:r>
        <w:rPr>
          <w:rFonts w:ascii="Times New Roman"/>
          <w:b w:val="false"/>
          <w:i w:val="false"/>
          <w:color w:val="000000"/>
          <w:sz w:val="28"/>
        </w:rPr>
        <w:t>
      3)қолжетімді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4)уақытпен шектеулі (НМИ қол жеткізу мерзімі белгіленеді);</w:t>
      </w:r>
    </w:p>
    <w:p>
      <w:pPr>
        <w:spacing w:after="0"/>
        <w:ind w:left="0"/>
        <w:jc w:val="both"/>
      </w:pPr>
      <w:r>
        <w:rPr>
          <w:rFonts w:ascii="Times New Roman"/>
          <w:b w:val="false"/>
          <w:i w:val="false"/>
          <w:color w:val="000000"/>
          <w:sz w:val="28"/>
        </w:rPr>
        <w:t>
      5)мемлекеттік органның стратегиялық мақсатын жүзеге асыруға бағытталған болуы тиіс.</w:t>
      </w:r>
    </w:p>
    <w:bookmarkStart w:name="z24" w:id="22"/>
    <w:p>
      <w:pPr>
        <w:spacing w:after="0"/>
        <w:ind w:left="0"/>
        <w:jc w:val="both"/>
      </w:pPr>
      <w:r>
        <w:rPr>
          <w:rFonts w:ascii="Times New Roman"/>
          <w:b w:val="false"/>
          <w:i w:val="false"/>
          <w:color w:val="000000"/>
          <w:sz w:val="28"/>
        </w:rPr>
        <w:t>
      14. НМИ саны 5 құрайды.</w:t>
      </w:r>
    </w:p>
    <w:bookmarkEnd w:id="22"/>
    <w:bookmarkStart w:name="z25" w:id="23"/>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23"/>
    <w:bookmarkStart w:name="z26" w:id="24"/>
    <w:p>
      <w:pPr>
        <w:spacing w:after="0"/>
        <w:ind w:left="0"/>
        <w:jc w:val="left"/>
      </w:pPr>
      <w:r>
        <w:rPr>
          <w:rFonts w:ascii="Times New Roman"/>
          <w:b/>
          <w:i w:val="false"/>
          <w:color w:val="000000"/>
        </w:rPr>
        <w:t xml:space="preserve"> 3-тарау. НМИ жетістігін бағалау тәртібі</w:t>
      </w:r>
    </w:p>
    <w:bookmarkEnd w:id="24"/>
    <w:bookmarkStart w:name="z27" w:id="25"/>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25"/>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8" w:id="26"/>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6"/>
    <w:bookmarkStart w:name="z29" w:id="27"/>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7"/>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30" w:id="28"/>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28"/>
    <w:bookmarkStart w:name="z31" w:id="29"/>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29"/>
    <w:bookmarkStart w:name="z32" w:id="30"/>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30"/>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33" w:id="31"/>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31"/>
    <w:bookmarkStart w:name="z34" w:id="32"/>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2"/>
    <w:bookmarkStart w:name="z35" w:id="33"/>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3"/>
    <w:bookmarkStart w:name="z36" w:id="34"/>
    <w:p>
      <w:pPr>
        <w:spacing w:after="0"/>
        <w:ind w:left="0"/>
        <w:jc w:val="left"/>
      </w:pPr>
      <w:r>
        <w:rPr>
          <w:rFonts w:ascii="Times New Roman"/>
          <w:b/>
          <w:i w:val="false"/>
          <w:color w:val="000000"/>
        </w:rPr>
        <w:t xml:space="preserve"> 4-тарау. Құзыреттерді бағалау тәртібі</w:t>
      </w:r>
    </w:p>
    <w:bookmarkEnd w:id="34"/>
    <w:bookmarkStart w:name="z37" w:id="35"/>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5"/>
    <w:bookmarkStart w:name="z38" w:id="36"/>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36"/>
    <w:bookmarkStart w:name="z39" w:id="37"/>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37"/>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Start w:name="z40" w:id="38"/>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8"/>
    <w:bookmarkStart w:name="z41" w:id="39"/>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39"/>
    <w:bookmarkStart w:name="z42" w:id="40"/>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40"/>
    <w:bookmarkStart w:name="z43" w:id="41"/>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41"/>
    <w:bookmarkStart w:name="z44" w:id="42"/>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2"/>
    <w:bookmarkStart w:name="z45" w:id="43"/>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43"/>
    <w:bookmarkStart w:name="z46" w:id="44"/>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4"/>
    <w:bookmarkStart w:name="z47" w:id="45"/>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45"/>
    <w:bookmarkStart w:name="z48" w:id="46"/>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46"/>
    <w:bookmarkStart w:name="z49" w:id="47"/>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47"/>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Start w:name="z50" w:id="48"/>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48"/>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51" w:id="49"/>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9"/>
    <w:bookmarkStart w:name="z52" w:id="50"/>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50"/>
    <w:bookmarkStart w:name="z53" w:id="51"/>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51"/>
    <w:bookmarkStart w:name="z54" w:id="52"/>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52"/>
    <w:bookmarkStart w:name="z55" w:id="53"/>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bookmarkEnd w:id="53"/>
    <w:bookmarkStart w:name="z56" w:id="54"/>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7" w:id="55"/>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Ордабасы</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w:t>
            </w:r>
            <w:r>
              <w:br/>
            </w:r>
            <w:r>
              <w:rPr>
                <w:rFonts w:ascii="Times New Roman"/>
                <w:b w:val="false"/>
                <w:i w:val="false"/>
                <w:color w:val="000000"/>
                <w:sz w:val="20"/>
              </w:rPr>
              <w:t>қолы 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жағдайда))_________________________</w:t>
      </w:r>
    </w:p>
    <w:p>
      <w:pPr>
        <w:spacing w:after="0"/>
        <w:ind w:left="0"/>
        <w:jc w:val="both"/>
      </w:pPr>
      <w:r>
        <w:rPr>
          <w:rFonts w:ascii="Times New Roman"/>
          <w:b w:val="false"/>
          <w:i w:val="false"/>
          <w:color w:val="000000"/>
          <w:sz w:val="28"/>
        </w:rPr>
        <w:t>Қызметшінің лауазымы: _________________________________________________________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 мемлекеттік жоспарлау жүйесінің құжатынан түйінделеді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аты-жөнiнің бірінші әріптері)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аты-жөнiнің бірінші әріптері</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Ордабасы</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w:t>
            </w:r>
            <w:r>
              <w:br/>
            </w:r>
            <w:r>
              <w:rPr>
                <w:rFonts w:ascii="Times New Roman"/>
                <w:b w:val="false"/>
                <w:i w:val="false"/>
                <w:color w:val="000000"/>
                <w:sz w:val="20"/>
              </w:rPr>
              <w:t>қолы ___________________</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(Т.А.Ә.,бағаланатын тұлғаның лауазымы)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w:t>
      </w:r>
    </w:p>
    <w:p>
      <w:pPr>
        <w:spacing w:after="0"/>
        <w:ind w:left="0"/>
        <w:jc w:val="both"/>
      </w:pPr>
      <w:r>
        <w:rPr>
          <w:rFonts w:ascii="Times New Roman"/>
          <w:b w:val="false"/>
          <w:i w:val="false"/>
          <w:color w:val="000000"/>
          <w:sz w:val="28"/>
        </w:rPr>
        <w:t xml:space="preserve"> (қанағаттанарлықсыз,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w:t>
            </w:r>
            <w:r>
              <w:br/>
            </w:r>
            <w:r>
              <w:rPr>
                <w:rFonts w:ascii="Times New Roman"/>
                <w:b w:val="false"/>
                <w:i w:val="false"/>
                <w:color w:val="000000"/>
                <w:sz w:val="20"/>
              </w:rPr>
              <w:t>әкімшілік қызметшілері мен</w:t>
            </w:r>
            <w:r>
              <w:br/>
            </w:r>
            <w:r>
              <w:rPr>
                <w:rFonts w:ascii="Times New Roman"/>
                <w:b w:val="false"/>
                <w:i w:val="false"/>
                <w:color w:val="000000"/>
                <w:sz w:val="20"/>
              </w:rPr>
              <w:t>Ордабасы ауданы әкімі</w:t>
            </w:r>
            <w:r>
              <w:br/>
            </w:r>
            <w:r>
              <w:rPr>
                <w:rFonts w:ascii="Times New Roman"/>
                <w:b w:val="false"/>
                <w:i w:val="false"/>
                <w:color w:val="000000"/>
                <w:sz w:val="20"/>
              </w:rPr>
              <w:t>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w:t>
      </w:r>
    </w:p>
    <w:p>
      <w:pPr>
        <w:spacing w:after="0"/>
        <w:ind w:left="0"/>
        <w:jc w:val="both"/>
      </w:pPr>
      <w:r>
        <w:rPr>
          <w:rFonts w:ascii="Times New Roman"/>
          <w:b w:val="false"/>
          <w:i w:val="false"/>
          <w:color w:val="000000"/>
          <w:sz w:val="28"/>
        </w:rPr>
        <w:t>
      _________________жыл</w:t>
      </w:r>
    </w:p>
    <w:p>
      <w:pPr>
        <w:spacing w:after="0"/>
        <w:ind w:left="0"/>
        <w:jc w:val="both"/>
      </w:pP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w:t>
      </w:r>
    </w:p>
    <w:p>
      <w:pPr>
        <w:spacing w:after="0"/>
        <w:ind w:left="0"/>
        <w:jc w:val="both"/>
      </w:pPr>
      <w:r>
        <w:rPr>
          <w:rFonts w:ascii="Times New Roman"/>
          <w:b w:val="false"/>
          <w:i w:val="false"/>
          <w:color w:val="000000"/>
          <w:sz w:val="28"/>
        </w:rPr>
        <w:t>жағдайда) _________________________________________________________</w:t>
      </w:r>
    </w:p>
    <w:p>
      <w:pPr>
        <w:spacing w:after="0"/>
        <w:ind w:left="0"/>
        <w:jc w:val="both"/>
      </w:pPr>
      <w:r>
        <w:rPr>
          <w:rFonts w:ascii="Times New Roman"/>
          <w:b w:val="false"/>
          <w:i w:val="false"/>
          <w:color w:val="000000"/>
          <w:sz w:val="28"/>
        </w:rPr>
        <w:t>Бағаланатын қызметшінің лауазымы: __________________________________</w:t>
      </w:r>
    </w:p>
    <w:p>
      <w:pPr>
        <w:spacing w:after="0"/>
        <w:ind w:left="0"/>
        <w:jc w:val="both"/>
      </w:pPr>
      <w:r>
        <w:rPr>
          <w:rFonts w:ascii="Times New Roman"/>
          <w:b w:val="false"/>
          <w:i w:val="false"/>
          <w:color w:val="000000"/>
          <w:sz w:val="28"/>
        </w:rPr>
        <w:t>Бағаланатын қызметшінің құрылымдық бөлімшесінің атауы:</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Ордабасы</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Құзыреттер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w:t>
            </w:r>
          </w:p>
          <w:p>
            <w:pPr>
              <w:spacing w:after="20"/>
              <w:ind w:left="20"/>
              <w:jc w:val="both"/>
            </w:pPr>
            <w:r>
              <w:rPr>
                <w:rFonts w:ascii="Times New Roman"/>
                <w:b w:val="false"/>
                <w:i w:val="false"/>
                <w:color w:val="000000"/>
                <w:sz w:val="20"/>
              </w:rPr>
              <w:t xml:space="preserve">лауазымдар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Стратегиялық бағыттарға сәйкес нақты міндеттер қояды және тапсырмалар береді;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Бөлімшенің берілген міндеттерді сапалы және уақтылы орындауына ұжымды бағыттайды және жағдай жасайды;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Бөлімше жұмысын басымдылығына қарай тиімді ұйымдастырады;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Стратегиялық бағыттарға сәйкес нақты міндеттер қоя алмайды және тапсырмалар бере алмайды;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Берілген міндеттерді сапалы және уақтылы орындауына ұжымды бағыттамайды және жағдай жасамайды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Бөлімше жұмысын басымдылығына мән бермей тиімсіз ұйымдастырады;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Бөлімше жұмысының нәтижелелілігін және сапасын қамтамасыз етеді;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Бөлімше жұмысының нәтижелелілігін және сапасын қамтамасыз етпейді;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Басымдылығына қарай тапсырмаларды маңыздылығы ретімен қояды;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Басшылыққа сапалы құжаттар дайындайды және енгізеді.;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Өлшеулі уақыт жағдайында жұмыс жасай алады;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Белгіленген мерзімдерді сақтайды.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Тапсырмаларды жүйесіз орындайды;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Сапасыз құжаттар әзірлейді;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Жедел жұмыс жасамайды;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Белгіленген мерзімдерді сақтамайды.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Өз құзыреті шегінде қызметкерлерді мемлекеттік органдармен және ұйымдармен тиімді қарым-қатынасқа бағдарлайды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Қойылған міндеттерге қол жеткізу үшін әрбір қызметкердің әлеуетін пайдаланады;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Басқа бөлімшелермен бірлесіп жоспарды жүзеге асырады және ортақ нәтижеге қол жеткізеді.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Өз құзыреті шегінде қызметкерлерді мемлекеттік органдармен және ұйымдармен тиімді қарым-қатынасқа бағдарламайды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Қойылған міндеттерге қол жеткізу үшін кейбір қызметкерлердің әлеуетін пайдаланады;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Басқа бөлімшелермен бірлесіп жоспарды жүзеге асыра алмайды және ортақ нәтижеге қол жеткізбейді.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Ұжымда сенімді қарым-қатынас орнатады;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Әрқайсысының нәтижеге жетуге қосқан үлесін анықтайды.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Ұжымда өзара сенімсіз қарым-қатынас орнатады;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Бағыныстағы тұлғалардың нәтижеге жетуге қосқан үлесін анықтамайды.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Ұжымның жұмысына үлесін қосады және қажет болған жағдайда түсіндірме үшін аса тәжірибелі әріптестеріне жүгінеді;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Мемлекеттік органдар мен ұжымдардың өкілдерімен және әріптестерімен қарым-қатынасты дамытады;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Талдау барысында пікір алмасады және талқылау нәтижесін ескере отырып, тапсырмаларды орындайды.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Жұмыста тұйықтық ұстанымын білдіреді және түсіндірме үшін аса тәжірибелі әріптестеріне жүгінбейді;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Әріптестерімен мәселелерді талқыламайды.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xml:space="preserve">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Міндеттерді дұрыс бөле алады;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Шешім қабылдау барысында мүмкін болатын қауіптер туралы хабарлайды;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Шешім қабылдау барысында альтернативті ұсыныс жасайды;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Тиімді және жүйелі шешім қабылдайды;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Жеке тәжірибесіне, басқа да маңызды болып табылатын мәліметтерге негізделген шешім қабылдайды.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Бөлімшеде міндеттерді дұрыс бөле алмайды;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Орын алуы мүмкін қауіптер туралы хабарламайды;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Шешім қабылдау барысында альтернативті ұсыныс жасамайды;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Тиімсіз және жүйесіз шешім қабылдайды;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Шешім қабылдау барысында тек өзінің жеке тәжірибесіне және көзқарасына сенеді.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Бөлімше қызметін ұйымдастыруда тапсырмаларды дұрыс бөле алады;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Шешім қабылдауда қажетті ақпараттарды жинауды ұйымдастырады;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Шешім қабылдаудағы тәсілдерді ұжыммен талқылайды;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Мүмкін болатын қауіптер мен салдарларды ескере отырып, құзыреті шегінде шешім қабылдайды.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Бөлімше қызметін ұйымдастыруда тапсырмаларды дұрыс бөле алмайды;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Шешім қабылдауда қажетті ақпараттарды жинауды сирек ұйымдастырады;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Шешім қабылдаудағы тәсілдерді ұжыммен талқылаудан бас тартады және басқалардың пікірін ескермейді;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Шешім қабылдау барысында мүмкін болатын қауіптер мен салдарларды ескермейді.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Қажетті мәліметтерді таба алады;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Өзінің пікірін негіздей алады.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Қажетті мәліметтерді таба алмайды;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Негізсіз пікір білдіреді.</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Стратегиялық мақсаттар мен басымдылықтарды ескеріп, нақты міндеттер қоя алады;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Қызмет көрсетудің тиімді әдістерін біледі;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Стратегиялық мақсаттар мен басымдылықтарды ескермей, анық емес міндеттер қоя алады;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Қызмет көрсетудің әдістері туралы шала-шарпы біледі;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Көрсетілетін қызметтердің қолжетімділілігін қамтамасыз етеді;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Қызмет тұтынушылардың қанағаттанушылығына талдау жүргізеді және қызмет көрсетуді жетілдірудің жолдарын қарастырады.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Көрсетілетін қызметтердің қолжетімділілігін қамтамасыз етпейді;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Көрсетілетін қызмет бойынша тұтынушылардың қанағаттанушылығына талдау жүргізбейді және қызмет көрсетуді жетілдірудің жолдарын қарастырмайды.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Сапалы қызмет көрсету жөніндегі жұмыстарды ұйымдастырады және туындаған мәселелерді шешеді;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Кері байланысты қамтамасыз ету мақсатында қанағаттанушылық дейгейін анықтауға жағдай жасайды;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Қызмет көрсетудің сапасын бақылайды, сондай-ақ жеке үлгі болу арқылы көрсетеді.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Сапалы қызмет көрсету жөніндегі жұмыстарды ұйымдастырмайды және туындаған мәселелерді шешпейді;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Кері байланысты қамтамасыз ету мақсатында қанағаттанушылық дейгейін анықтауға жағдай жасамайды;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Сапасыз қызмет көрсетуге жол береді, қызықпаушылық білдіреді.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Сыпайы және тілектестікпен қызмет көрсетеді;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Қызмет көрсетуге қанағаттанушылық деңгейін талдайды және оларды жетілдірудің жөнінде ұсыныстар енгізеді;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Қызмет көрсету сапасын жақсарту бойынша ұсыныс енгізеді.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Қызмет алушыға дөрекілік және немқұрайлылық білдіреді;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Тұтынушының сұрақтары мен мәселелеріне мән бермейді;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Қызмет көрсету сапасын жақсарту бойынша белсенділік танытпайды.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Көрсетілетін қызметтер туралы ақпараттандырудың тиімді тәсілін құрастырады.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Көрсетілетін қызметтер туралы ақпараттандырудың тиімсіз тәсілін құрастырады.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Бағыныстағыларды қызмет алушыларды қолжетімді ақпараттандыруға бағдарлайды;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Қызмет тұтынушыларының пікірін құрметтейді.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Бағыныстағылармен қызмет алушыларды ақпараттандыру бойынша жұмыс жүргізбейді;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Қызмет тұтынушыларының пікірін елемейді.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Қызмет алушыларды ақпараттандырудың тиімді тәсілдерін қолданады;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Көрсетілетін қызметтер туралы ақпаратты уақтылы қабылдай және жібере алады.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Қызмет алушыларды ақпараттандырудың тиімсіз тәсілдерін қолданады;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Көрсетілетін қызметтер туралы ақпаратты уақтылы қабылдай және жібере алмайды.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xml:space="preserve">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Ұжымға жаңа басымдықтарды уақытылы жеткізеді;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Өзгерістерді уақтылы елеу үшін тиімді шаралар қабылдайды;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Бөлімшені тиімді басқарады және ішкі және сыртқы өзгерістер кезінде нәтижеге қол жеткізеді;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Жұмыстың жаңа бағыттарын қолдану бойынша ұсыныстарын талдайды және басшылыққа енгізеді.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Ұжымға жаңа басымдықтарды жеткізбейді немесе мерзімнен кеш жеткізеді;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Өзгерістерді уақтылы елеу үшін шаралар қабылдамайды немесе тиімсіз шаралар қабылдайды;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Бөлімшені тиімсіз басқарады және ішкі және сыртқы өзгерістер кезінде нәтижеге қол жеткізбейді;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Жұмыстың жаңа бағыттарын қолдану бойынша ұсыныстарын талдамайды және басшылыққа енгізбейді.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Жұмыстың жаңа бағыттарын пайдалану жөніндегі ұсыныстарды қарайды және басшылыққа енгізеді;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Өзгерістерді дұрыс қабылдауды өзінің үлгі өнегесімен көрсетеді.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Жұмыстың жаңа бағыттарын пайдалану жөніндегі ұсыныстарды қарамайды және басшылыққа енгізбейді;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Болып жатқан және күтілмеген өзгерістер кезінде өзін-өзі бақыламайды.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Жұмысты жақсарту жөнінде ұсыныстар енгізеді;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Өзгеріс жағдайларында өзін -өзі бақылайды;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Өзгеріс жағдайларында тез бейімделеді.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Жұмыстың қолданыстағы рәсімдері мен әдістерін ұстанады;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Жаңа бағыттар мен әдістерді зерттеп оларды енгізбейді;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Өзгеріс жағдайларында өзін-өзі бақылай алмайды;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Өзгеріс жағдайларында бейімделмейді немесе баяу бейімделеді.</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Үлгілі қызметкерлерді жоғарылату туралы ұсыныстарды қарастырып, енгізеді.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Үлгілі қызметкерлерді анықтамайды және оларды жоғарылату туралы ұсыныстарды қарастырмайды;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Қызметкерлерді дамыту бойынша жүйелі шараларды қабылдайды;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Әріптестерімен жинақталған тәжірибесімен, білімімен бөліседі, сондай-ақ, олардың даму деңгейін анықтайды;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Өздігінен дамуға ұмтылысын өзінің жеке үлгісінде көрсетеді.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Қызметкерлерді дамыту бойынша жүйелі шараларды қабылдамайды немесе жүйесіз шараларды қабылдайды;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Әріптестерімен жинақталған тәжірибесімен, білімімен бөліспейді, сондай-ақ, олардың даму деңгейін анықтамайды;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Өздігінен дамуға ұмтылысын өзінің жеке үлгісінде көрсетуге көңіл бөлмейді.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Бағыныстылардың құзыреттер деңгейін жоғарылату бойынша іс-шаралар ұсынады;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Мақсатқа жету үшін өзінің құзыреттерін дамытады және оларды бағыныстыларда дамыту үшін шаралар қабылдайды;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Бағыныстылармен олардың құзыреттерін, оның ішінде дамуды қажет ететін құзыреттерді талқылайды.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Бағыныстылардың құзыреттер деңгейінің жоғарылауына қызығушылық танытпайды;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Мақсатқа жету үшін өзінің және бағыныстыларының құзыреттерін дамытпайды;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Бағыныстылармен олардың құзыреттерін талқыламайды.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Жаңа білімдер мен технологияларға қызығушылық танытады;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Тәжірибеде тиімділікті арттыратын жаңа дағдыларды қолданады.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Жаңа білімдер мен технологияларға қызығушылық танытпайды;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Өзінде бар дағдылармен шектеледі.</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Жұмыскерлермен әдептілік нормалары мен стандарттарының сақталуын қамтамасыз етеді;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Ұжымда мемлекеттік қызметтің әдептілік нормалары мен стандарттарына берілгендік деңгейін дамытады;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Әдептілік нормалардың бұзылғандығын елеп ескереді және анықтайды;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Өзінің бөлімше жұмысының тәжірибесінде ашықтық, шынайылық және әділдікке бағытталған әдеп нормалары мен құндылықтарды біріктіреді.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Жұмыскерлермен әдептілік нормалары мен стандарттарының сақталуын қамтамасыз етпейді;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Мемлекеттік қызмет жолын ұстаушылық әркімнің жеке ісі деп есептейді;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Әдептілік нормалардың бұзылғандығын елеп ескермейді;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Риясыздық, әділдік, адал ниеттілік, сондай-ақ, жеке тұлғаның намысы мен абыройына құрмет танытпайды;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Өзінің бөлімше жұмысының тәжірибесінде ашықтық, шынайылық және әділдікке бағытталған әдеп нормалары мен құндылықтарды біріктірмейді;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Белгіленген стандарттар мен нормалардың, шектеулер мен тыйымдардың сақталуын бақылайды;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Ұжымның мүддесін өз мүддесінен жоғары қояды;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Жұмыста табандылық танытады;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Ұжымдағы сыйластық пен сенім ахуалын қалыптастырады;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Бағыныстылардың іс-әрекетінде шынайылық және әділеттілік принциптерін сақтауды қамтамасыз етеді;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Риясыздық, әділдік,</w:t>
            </w:r>
          </w:p>
          <w:p>
            <w:pPr>
              <w:spacing w:after="20"/>
              <w:ind w:left="20"/>
              <w:jc w:val="both"/>
            </w:pPr>
          </w:p>
          <w:p>
            <w:pPr>
              <w:spacing w:after="20"/>
              <w:ind w:left="20"/>
              <w:jc w:val="both"/>
            </w:pPr>
            <w:r>
              <w:rPr>
                <w:rFonts w:ascii="Times New Roman"/>
                <w:b w:val="false"/>
                <w:i w:val="false"/>
                <w:color w:val="000000"/>
                <w:sz w:val="20"/>
              </w:rPr>
              <w:t>адал ниеттілік, сондай-ақ, жеке тұлғаныңнамысы мен абыройына құрмет таныта отырып, бағыныстылары үшін әдепті мінез-құлықтың үлгісі болады.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Ұжымда белгіленген стандарттар мен нормалардың, шектеулер мен тыйымдардың орын алуына жол береді;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Өз мүддесін ұжым мүддесінен жоғары қояды;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Жұмыста табандылық танытпайды;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Ұжымдағы сыйластық пен сенім ахуалын қалыптастырмайды;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Бағыныстылардың іс-әрекетінде шынайылық және әділеттілік принциптерін сақтауды қамтамасыз етпейді;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Белгіленген әдептілік нормалары мен стандарттарына сүйенеді;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Өзінің жұмысын адал орындайды;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Өзін адал, қарапайым, әділ ұстайды, басқаларға сыпайылық және биязылық танытады.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Белгіленген әдептілік нормалары мен стандарттарына сай келмейтін мінез-құлықтар танытады;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Өзін адалсыз, шамданған және басқаларға дөрекілік және менсізбеушілік қасиеттерін танытады;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Сынға сабырлықпен қарайды және негізді болған жағдайда, кемшіліктерді жою жөнінде шаралар қабылдайды.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Сынға сабырсыз қарайды және негізді болған жағдайда, кемшіліктерді жою жөнінде шаралар қабылдамайды.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Сынға сабырлықпен қарайды және негізді болған жағдайда, кемшіліктерді жою жөнінде шаралар қабылдайды.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Сынға сабырсыз қарайды және негізді болған жағдайда, кемшіліктерді жою жөнінде шаралар қабылдамайды.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Сынға сабырлықпен қарайды және негізді болған жағдайда, кемшіліктерді жою жөнінде шаралар қабылдайды.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Сынға сабырсыз қарайды және негізді болған жағдайда, кемшіліктерді жою жөнінде шаралар қабылдамайды.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Құрылымдық бөлімшенің қызметін ұйымдастыруды жеке жауапкершілігіне алады.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Құрылымдық бөлімшенің қызметін ұйымдастыру жауапкершілігін басқа лауазымды тұлғаға артады.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Құрылымдық бөлімше қызметін ұйымдастыруды жеке жауапкершілігіне алады.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Құрылымдық бөлімшенің қызметін ұйымдастыру жауапкершілігін басқа лауазымды тұлғаға артады.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Өз ісі мен нәтижелері үшін жауаптылықта болады.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Өз ісі мен нәтижелері үшін жауаптылықты басқа тұлғаға артады.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Қызмет тиімділігін жоғарылатуға бағытталған инновациялық тәсілдер мен шешімдер енгізу жөніндегі ұсыныстарды түзеді және қарастырады.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Қызмет тиімділігін жоғарылатуға бағытталған инновациялық тәсілдер мен шешімдер енгізу жөніндегі ұсыныстарды әзірлемейді және қарастырмайды.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Қызмет тиімділігін жоғарылатуға бағытталған инновациялық тәсілдерін және шешімдерін ендіру бойынша ұсыныстарды талдайды және енгізеді.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Қызмет тиімділігін жоғарылатуға бағытталған инновациялық тәсілдерін және шешімдерін ендіру бойынша ұсыныстарды талдамайды және енгізбейді.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Ұсыныстар мен бастамаларын енгізеді және өзінің негізгі міндеттерінен басқа қосымша жұмыстарды орындайды.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Ұсыныстар мен бастамаларын енгізбейді және өзінің негізгі міндеттерінен басқа қосымша жұмыстарды орындамайды.</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Ордабасы</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w:t>
            </w:r>
            <w:r>
              <w:br/>
            </w:r>
            <w:r>
              <w:rPr>
                <w:rFonts w:ascii="Times New Roman"/>
                <w:b w:val="false"/>
                <w:i w:val="false"/>
                <w:color w:val="000000"/>
                <w:sz w:val="20"/>
              </w:rPr>
              <w:t>қолы 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 ___________________________________________________</w:t>
      </w:r>
    </w:p>
    <w:p>
      <w:pPr>
        <w:spacing w:after="0"/>
        <w:ind w:left="0"/>
        <w:jc w:val="both"/>
      </w:pPr>
      <w:r>
        <w:rPr>
          <w:rFonts w:ascii="Times New Roman"/>
          <w:b w:val="false"/>
          <w:i w:val="false"/>
          <w:color w:val="000000"/>
          <w:sz w:val="28"/>
        </w:rPr>
        <w:t>Тексерілді:</w:t>
      </w:r>
    </w:p>
    <w:p>
      <w:pPr>
        <w:spacing w:after="0"/>
        <w:ind w:left="0"/>
        <w:jc w:val="both"/>
      </w:pPr>
      <w:r>
        <w:rPr>
          <w:rFonts w:ascii="Times New Roman"/>
          <w:b w:val="false"/>
          <w:i w:val="false"/>
          <w:color w:val="000000"/>
          <w:sz w:val="28"/>
        </w:rPr>
        <w:t xml:space="preserve">Комиссияның хатшысы: __________________________________ Күні: _____________ </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 xml:space="preserve">Комиссияның төрағасы: ___________________________________ Күні: ____________ </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 xml:space="preserve">Комиссияның мүшесі: ___________________________________ Күні: ______________ </w:t>
      </w:r>
    </w:p>
    <w:p>
      <w:pPr>
        <w:spacing w:after="0"/>
        <w:ind w:left="0"/>
        <w:jc w:val="both"/>
      </w:pPr>
      <w:r>
        <w:rPr>
          <w:rFonts w:ascii="Times New Roman"/>
          <w:b w:val="false"/>
          <w:i w:val="false"/>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header.xml" Type="http://schemas.openxmlformats.org/officeDocument/2006/relationships/header" Id="rId19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