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ffb8" w14:textId="c90f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iк Қазақстан облысы Мақтаарал ауданы әкiмдiгiнiң 2018 жылғы 21 ақпандағы № 220 қаулысы және Оңтүстiк Қазақстан облысы Мақтаарал аудандық мәслихатының 2018 жылғы 21 ақпандағы № 25-184-VI шешiмi. Оңтүстiк Қазақстан облысының Әдiлет департаментiнде 2018 жылғы 6 наурызда № 446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рал ауданы әкімдігі ҚАУЛЫ ЕТЕДІ және Мақт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қатынастары бөлімі және сәулет, қала құрылысы және құрылыс бөлімінің бірлескен ұсынысына сәйкес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,55 гектар жер учаскесі Мақтарал ауылдық округі Елқоныс ауылының шегіне енгізіле отырып, жалпы ауданы 30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,99 гектар жер учаскесі Мақтарал ауылдық округі Өркениет ауылының шегіне енгізіле отырып, жалпы ауданы 18,83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ұ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