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5ca3" w14:textId="3e75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мөлшерлемелерін және бірыңғай жер салығының мөлшерлемесін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қалалық мәслихатының 2018 жылғы 19 қарашадағы № 40/204-VI шешiмi. Түркістан облысының Әдiлет департаментiнде 2018 жылғы 23 қарашада № 4800 болып тiркелдi. Күші жойылды - Түркістан облысы Түркiстан қалалық мәслихатының 2024 жылғы 23 шілдедегі № 21/90-VIII шешiмiмен</w:t>
      </w:r>
    </w:p>
    <w:p>
      <w:pPr>
        <w:spacing w:after="0"/>
        <w:ind w:left="0"/>
        <w:jc w:val="both"/>
      </w:pPr>
      <w:r>
        <w:rPr>
          <w:rFonts w:ascii="Times New Roman"/>
          <w:b w:val="false"/>
          <w:i w:val="false"/>
          <w:color w:val="ff0000"/>
          <w:sz w:val="28"/>
        </w:rPr>
        <w:t xml:space="preserve">
      Ескерту. Күші жойылды - Түркістан облысы Түркiстан қалалық мәслихатының 23.07.2024 № 21/90-VIII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509 бабының </w:t>
      </w:r>
      <w:r>
        <w:rPr>
          <w:rFonts w:ascii="Times New Roman"/>
          <w:b w:val="false"/>
          <w:i w:val="false"/>
          <w:color w:val="000000"/>
          <w:sz w:val="28"/>
        </w:rPr>
        <w:t>5 тармағына</w:t>
      </w:r>
      <w:r>
        <w:rPr>
          <w:rFonts w:ascii="Times New Roman"/>
          <w:b w:val="false"/>
          <w:i w:val="false"/>
          <w:color w:val="000000"/>
          <w:sz w:val="28"/>
        </w:rPr>
        <w:t xml:space="preserve">, 704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45 бабының </w:t>
      </w:r>
      <w:r>
        <w:rPr>
          <w:rFonts w:ascii="Times New Roman"/>
          <w:b w:val="false"/>
          <w:i w:val="false"/>
          <w:color w:val="000000"/>
          <w:sz w:val="28"/>
        </w:rPr>
        <w:t>2 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50 бабына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қаласының аумағында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 </w:t>
      </w:r>
    </w:p>
    <w:bookmarkEnd w:id="1"/>
    <w:bookmarkStart w:name="z3" w:id="2"/>
    <w:p>
      <w:pPr>
        <w:spacing w:after="0"/>
        <w:ind w:left="0"/>
        <w:jc w:val="both"/>
      </w:pPr>
      <w:r>
        <w:rPr>
          <w:rFonts w:ascii="Times New Roman"/>
          <w:b w:val="false"/>
          <w:i w:val="false"/>
          <w:color w:val="000000"/>
          <w:sz w:val="28"/>
        </w:rPr>
        <w:t>
      2. Түркістан қаласының аумағында Қазақстан Республикасының жер заңнамасына сәйкес пайдаланылмайтын ауыл шаруашылығы мақсатындағы жерлерге бірыңғай жер салығының мөлшерлемесі он есеге арттырылсын және осы тармақ 2020 жылғы 1 қаңтарына дейін қолданылады деп белгіленсін.</w:t>
      </w:r>
    </w:p>
    <w:bookmarkEnd w:id="2"/>
    <w:bookmarkStart w:name="z4" w:id="3"/>
    <w:p>
      <w:pPr>
        <w:spacing w:after="0"/>
        <w:ind w:left="0"/>
        <w:jc w:val="both"/>
      </w:pPr>
      <w:r>
        <w:rPr>
          <w:rFonts w:ascii="Times New Roman"/>
          <w:b w:val="false"/>
          <w:i w:val="false"/>
          <w:color w:val="000000"/>
          <w:sz w:val="28"/>
        </w:rPr>
        <w:t>
      3.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Х.Азимов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