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5fa5" w14:textId="29c5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5 сәуірдегі № 29/161-VI шешiмi. Оңтүстiк Қазақстан облысының Әдiлет департаментiнде 2018 жылғы 20 сәуірде № 4559 болып тiркелдi. Күші жойылды - Түркістан облысы Түркістан қалалық мәслихатының 2019 жылғы 14 тамыздағы № 51/253-VI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14.08.2019 № 51/253-VI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нөмірімен тіркелген) сәйкес, Түркістан қалалық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Түркістан қаласының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5 сәуірдегі</w:t>
            </w:r>
            <w:r>
              <w:br/>
            </w:r>
            <w:r>
              <w:rPr>
                <w:rFonts w:ascii="Times New Roman"/>
                <w:b w:val="false"/>
                <w:i w:val="false"/>
                <w:color w:val="000000"/>
                <w:sz w:val="20"/>
              </w:rPr>
              <w:t>№ 29/161-VI</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Түркістан қаласының ауылдық округтерінің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қаласының ауылдық округтерінің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қала,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қалалық мәслихатқа одан әрі ұсыну үшін ауылдық округ әкімінің қызметіне қала әкімі ұсынған кандидатураларды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2" w:id="10"/>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4" w:id="12"/>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қалалық мәслихаттың депутаттары,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1" w:id="19"/>
    <w:p>
      <w:pPr>
        <w:spacing w:after="0"/>
        <w:ind w:left="0"/>
        <w:jc w:val="both"/>
      </w:pPr>
      <w:r>
        <w:rPr>
          <w:rFonts w:ascii="Times New Roman"/>
          <w:b w:val="false"/>
          <w:i w:val="false"/>
          <w:color w:val="000000"/>
          <w:sz w:val="28"/>
        </w:rPr>
        <w:t>
      12. Жиналыста қабылданған шешімдерді ауылдық округ әкімі бес жұмыс күні мерзімінде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қалалық мәслихаттың отырысында алдын ала талқылаудан соң шешеді.</w:t>
      </w:r>
    </w:p>
    <w:bookmarkStart w:name="z22" w:id="20"/>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