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704c" w14:textId="cc27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Шымкент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қалалық мәслихатының 2018 жылғы 29 мамырдағы № 28/242-6с шешiмi. Оңтүстiк Қазақстан облысының Әдiлет департаментiнде 2018 жылғы 11 маусымда № 4627 болып тiркелдi. Күші жойылды - Шымкент қалалық мәслихатының 2019 жылғы 29 наурыздағы № 47/393-6с шешiмiмен</w:t>
      </w:r>
    </w:p>
    <w:p>
      <w:pPr>
        <w:spacing w:after="0"/>
        <w:ind w:left="0"/>
        <w:jc w:val="both"/>
      </w:pPr>
      <w:r>
        <w:rPr>
          <w:rFonts w:ascii="Times New Roman"/>
          <w:b w:val="false"/>
          <w:i w:val="false"/>
          <w:color w:val="ff0000"/>
          <w:sz w:val="28"/>
        </w:rPr>
        <w:t xml:space="preserve">
      Ескерту. Күшi жойылды - Шымкент қалалық мәслихатының 29.03.2019 № 47/393-6с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Шымкент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 корпусы Шымкент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Шымкент қалалық мәслихатының 2017 жылғы 31 наурыздағы № 15/138-6с ""Б" корпусы Шымкент қалалық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4050 тіркелген, 2017 жылғы 28 сәуірдегі "Шымкент келбеті" газетінде және 2017 жылғы 10 мамырда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"Шымкент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Шымкент қаласы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Шымкент қалалық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Х.Ахматханов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Н.Бекназаров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мамырдағы № 28/242-6с</w:t>
            </w:r>
            <w:r>
              <w:br/>
            </w:r>
            <w:r>
              <w:rPr>
                <w:rFonts w:ascii="Times New Roman"/>
                <w:b w:val="false"/>
                <w:i w:val="false"/>
                <w:color w:val="000000"/>
                <w:sz w:val="20"/>
              </w:rPr>
              <w:t xml:space="preserve"> шешімімен бекітілген</w:t>
            </w:r>
          </w:p>
        </w:tc>
      </w:tr>
    </w:tbl>
    <w:bookmarkStart w:name="z7" w:id="5"/>
    <w:p>
      <w:pPr>
        <w:spacing w:after="0"/>
        <w:ind w:left="0"/>
        <w:jc w:val="left"/>
      </w:pPr>
      <w:r>
        <w:rPr>
          <w:rFonts w:ascii="Times New Roman"/>
          <w:b/>
          <w:i w:val="false"/>
          <w:color w:val="000000"/>
        </w:rPr>
        <w:t xml:space="preserve">  "Б" корпусы Шымкент қалалық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Шымкент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Шымкент қалалық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қызметіне жауапты маман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12.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20"/>
    <w:p>
      <w:pPr>
        <w:spacing w:after="0"/>
        <w:ind w:left="0"/>
        <w:jc w:val="both"/>
      </w:pPr>
      <w:r>
        <w:rPr>
          <w:rFonts w:ascii="Times New Roman"/>
          <w:b w:val="false"/>
          <w:i w:val="false"/>
          <w:color w:val="000000"/>
          <w:sz w:val="28"/>
        </w:rPr>
        <w:t>
      13. НМИ саны 5 құрайды.</w:t>
      </w:r>
    </w:p>
    <w:bookmarkEnd w:id="20"/>
    <w:bookmarkStart w:name="z23" w:id="21"/>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50"/>
    <w:bookmarkStart w:name="z53" w:id="51"/>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маманмен "Б" корпусы қызметшісінің бағалау нәтижесі мемлекеттік органдардың интранет-порталы арқылы жолданады.</w:t>
      </w:r>
    </w:p>
    <w:bookmarkEnd w:id="51"/>
    <w:bookmarkStart w:name="z54" w:id="5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3"/>
    <w:p>
      <w:pPr>
        <w:spacing w:after="0"/>
        <w:ind w:left="0"/>
        <w:jc w:val="both"/>
      </w:pPr>
      <w:r>
        <w:rPr>
          <w:rFonts w:ascii="Times New Roman"/>
          <w:b w:val="false"/>
          <w:i w:val="false"/>
          <w:color w:val="000000"/>
          <w:sz w:val="28"/>
        </w:rPr>
        <w:t xml:space="preserve">
      43. "Б" корпусы қызметшісі бағалау нәтижелеріне сот тәртібінде шағымдануға құқылы.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Шымкент қалалық </w:t>
            </w:r>
            <w:r>
              <w:br/>
            </w:r>
            <w:r>
              <w:rPr>
                <w:rFonts w:ascii="Times New Roman"/>
                <w:b w:val="false"/>
                <w:i w:val="false"/>
                <w:color w:val="000000"/>
                <w:sz w:val="20"/>
              </w:rPr>
              <w:t xml:space="preserve">мәслихат аппаратының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 xml:space="preserve">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_____________________________________</w:t>
      </w:r>
      <w:r>
        <w:br/>
      </w: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2071"/>
        <w:gridCol w:w="2972"/>
        <w:gridCol w:w="1170"/>
        <w:gridCol w:w="1170"/>
        <w:gridCol w:w="1621"/>
        <w:gridCol w:w="2073"/>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Шымкент қалалық </w:t>
            </w:r>
            <w:r>
              <w:br/>
            </w:r>
            <w:r>
              <w:rPr>
                <w:rFonts w:ascii="Times New Roman"/>
                <w:b w:val="false"/>
                <w:i w:val="false"/>
                <w:color w:val="000000"/>
                <w:sz w:val="20"/>
              </w:rPr>
              <w:t xml:space="preserve">мәслихат аппаратының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 xml:space="preserve">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(Т.А.Ә., бағаланатын тұлғаның лауазымы)</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2591"/>
        <w:gridCol w:w="1463"/>
        <w:gridCol w:w="1464"/>
        <w:gridCol w:w="1464"/>
        <w:gridCol w:w="3787"/>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w:t>
      </w:r>
      <w:r>
        <w:br/>
      </w: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(тегi, аты-жөнi) </w:t>
            </w:r>
            <w:r>
              <w:br/>
            </w:r>
            <w:r>
              <w:rPr>
                <w:rFonts w:ascii="Times New Roman"/>
                <w:b w:val="false"/>
                <w:i w:val="false"/>
                <w:color w:val="000000"/>
                <w:sz w:val="20"/>
              </w:rPr>
              <w:t>күнi ________________________</w:t>
            </w:r>
            <w:r>
              <w:br/>
            </w:r>
            <w:r>
              <w:rPr>
                <w:rFonts w:ascii="Times New Roman"/>
                <w:b w:val="false"/>
                <w:i w:val="false"/>
                <w:color w:val="000000"/>
                <w:sz w:val="20"/>
              </w:rPr>
              <w:t>қолы _______________________</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_____________________________ </w:t>
            </w:r>
            <w:r>
              <w:br/>
            </w: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r>
              <w:br/>
            </w:r>
            <w:r>
              <w:rPr>
                <w:rFonts w:ascii="Times New Roman"/>
                <w:b w:val="false"/>
                <w:i w:val="false"/>
                <w:color w:val="000000"/>
                <w:sz w:val="20"/>
              </w:rPr>
              <w:t>күнi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Шымкент қалалық </w:t>
            </w:r>
            <w:r>
              <w:br/>
            </w:r>
            <w:r>
              <w:rPr>
                <w:rFonts w:ascii="Times New Roman"/>
                <w:b w:val="false"/>
                <w:i w:val="false"/>
                <w:color w:val="000000"/>
                <w:sz w:val="20"/>
              </w:rPr>
              <w:t xml:space="preserve">мәслихат аппаратының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xml:space="preserve">
      _______________жыл </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908"/>
        <w:gridCol w:w="4330"/>
        <w:gridCol w:w="5804"/>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(тегi, аты-жөнi) </w:t>
            </w:r>
            <w:r>
              <w:br/>
            </w:r>
            <w:r>
              <w:rPr>
                <w:rFonts w:ascii="Times New Roman"/>
                <w:b w:val="false"/>
                <w:i w:val="false"/>
                <w:color w:val="000000"/>
                <w:sz w:val="20"/>
              </w:rPr>
              <w:t>күнi ________________________</w:t>
            </w:r>
            <w:r>
              <w:br/>
            </w:r>
            <w:r>
              <w:rPr>
                <w:rFonts w:ascii="Times New Roman"/>
                <w:b w:val="false"/>
                <w:i w:val="false"/>
                <w:color w:val="000000"/>
                <w:sz w:val="20"/>
              </w:rPr>
              <w:t>қолы _______________________</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_____________________________ </w:t>
            </w:r>
            <w:r>
              <w:br/>
            </w: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r>
              <w:br/>
            </w:r>
            <w:r>
              <w:rPr>
                <w:rFonts w:ascii="Times New Roman"/>
                <w:b w:val="false"/>
                <w:i w:val="false"/>
                <w:color w:val="000000"/>
                <w:sz w:val="20"/>
              </w:rPr>
              <w:t>күнi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Шымкент қалалық </w:t>
            </w:r>
            <w:r>
              <w:br/>
            </w:r>
            <w:r>
              <w:rPr>
                <w:rFonts w:ascii="Times New Roman"/>
                <w:b w:val="false"/>
                <w:i w:val="false"/>
                <w:color w:val="000000"/>
                <w:sz w:val="20"/>
              </w:rPr>
              <w:t xml:space="preserve">мәслихат аппаратының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607"/>
        <w:gridCol w:w="6021"/>
        <w:gridCol w:w="38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Стратегиялық бағыттарға сәйкес нақты міндеттер қояды және тапсырмалар береді;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 басымдылығына қарай тиімді ұйымдастырады.</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бағыттарға сәйкес нақты міндеттер қоя алмайды және тапсырмалар бере алмайды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 басымдылығына мән бермей тиімсіз ұйымдастырады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Қызметкерлердің қойылған міндеттердің орындалуы бШымкентындағы қызметіне бақылау жүргізеді;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жұмысының нәтижелелілігін және сапасын қамтамасыз етеді.</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Қызметкерлердің қойылған міндеттердің орындалуына бақылау жүргізбейді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жұмысының нәтижелелілігін және сапасын қамтамасыз етпейді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Басымдылығына қарай тапсырмаларды маңыздылығы ретімен қояды;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Басшылыққа сапалы құжаттар дайындайды және енгізеді;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Өлшеулі уақыт жағдайында жұмыс жасай алады;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мерзімдерді сақтайды.</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Тапсырмаларды жүйесіз орындайды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Сапасыз құжаттар әзірлейді</w:t>
            </w:r>
            <w:r>
              <w:br/>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Жедел жұмыс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мерзімдерді сақтамайды</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 құзыреті шегінде қызметкерлерді мемлекеттік органдармен және ұйымдармен тиімді қарым-қатынасқа бағдарлайды;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Қойылған міндеттерге қол жеткізу үшін әрбір қызметкердің әлеуетін пайдаланады;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Басқа бөлімшелермен бірлесіп жоспарды жүзеге асырады және ортақ нәтижеге қол жеткізеді.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Қойылған міндеттерге қол жеткізу үшін кейбір қызметкерлердің әлеуетін пайдаланады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Басқа бөлімшелермен бірлесіп жоспарды жүзеге асыра алмайды және ортақ нәтижеге қол жеткізбейді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 сенімді қарым-қатынас орнатады;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қоғаммен тиімді жұмысын ұйымдастыру бойынша ұсыныс жасайды;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Бірлесіп жұмыс атқару үшін әріптестерімен тәжірибесімен және білімімен бөліседі;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Әрқайсысының нәтижеге жетуге қосқан үлесін анықтайды.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 өзара сенімсіз қарым-қатынас орнатады;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және қоғаммен тиімді жұмыс ұйымдастыру бойынша ұсыныс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Бірлесіп жұмыс атқару үшін әріптестерімен тәжірибесімен және білімімен бөліспейді;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Бағыныстағы тұлғалардың нәтижеге жетуге қосқан үлесін анықтамайды.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Ұжымның жұмысына үлесін қосады және қажет болған жағдайда түсіндірме үшін аса тәжірибелі әріптестеріне жүгінеді;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Талдау бШымкентында пікір алмасады және талқылау нәтижесін ескере отырып, тапсырмаларды орындайды.</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Әріптестерімен мәселелерді талқыламайды</w:t>
            </w:r>
            <w:r>
              <w:br/>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Міндеттерді дұрыс бөле алады;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 бШымкентында мүмкін болатын қауіптер туралы хабарлайды;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 бШымкентында альтернативті ұсыныс жасайды;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Тиімді және жүйелі шешім қабылдайды;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Жеке тәжірибесіне, басқа да маңызды болып табылатын мәліметтерге негізделген шешім қабылдайды.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Бөлімшеде міндеттерді дұрыс бөле алмайды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Орын алуы мүмкін қауіптер туралы хабарламайды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 бШымкентында альтернативті ұсыныс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Тиімсіз және жүйесіз шешім қабылдайды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 бШымкентында тек өзінің жеке тәжірибесіне және көзқарасына сенеді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Бөлімше қызметін ұйымдастыруда тапсырмаларды дұрыс бөле алады;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қабылдауда қажетті ақпараттарды жинауды ұйымдастырады;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қабылдаудағы тәсілдерді ұжыммен талқылайды;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Мүмкін болатын қауіптер мен салдарларды ескере отырып, құзыреті шегінде шешім қабылдайды.</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Бөлімше қызметін ұйымдастыруда тапсырмаларды дұрыс бөле алмайды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қабылдауда қажетті ақпараттарды жинауды сирек ұйымдастырады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 бШымкентында мүмкін болатын қауіптер мен салдарларды ескермейді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Қажетті мәліметтерді таба алады;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Өзінің пікірін негіздей алады.</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Қажетті мәліметтерді таба алмайды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Негізсіз пікір білдіреді</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мақсаттар мен басымдылықтарды ескеріп, нақты міндеттер қоя алады;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көрсетудің тиімді әдістерін біледі;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Көрсетілетін қызметтердің қолжетімділілігін қамтамасыз етеді;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тұтынушылардың қанағаттанушылығына талдау жүргізеді және қызмет көрсетуді жетілдірудің жолдарын қарастырады.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мақсаттар мен басымдылықтарды ескермей, анық емес міндеттер қоя алады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көрсетудің әдістері туралы шала-шарпы біледі; </w:t>
            </w:r>
            <w:r>
              <w:br/>
            </w:r>
            <w:r>
              <w:rPr>
                <w:rFonts w:ascii="Times New Roman"/>
                <w:b w:val="false"/>
                <w:i w:val="false"/>
                <w:color w:val="000000"/>
                <w:sz w:val="20"/>
              </w:rPr>
              <w:t>Көрсетілетін қызметтердің қолжетімділілігін қамтамасыз етпейді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Көрсетілетін қызмет бойынша тұтынушылардың қанағаттанушылығына талдау жүргізбейді және қызмет көрсетуді жетілдірудің жолдарын қарастырмайды </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Сапалы қызмет көрсету жөніндегі жұмыстарды ұйымдастырады және туындаған мәселелерді шешеді;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көрсетудің сапасын бақылайды, сондай-ақ жеке үлгі болу арқылы көрсетеді.</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Сапалы қызмет көрсету жөніндегі жұмыстарды ұйымдастырмайды және туындаған мәселелерді шешпейді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Сапасыз қызмет көрсетуге жол береді, қызықпаушылық білдіреді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Сыпайы және тілектестікпен қызмет көрсетеді;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көрсету сапасын жақсарту бойынша ұсыныс енгізеді.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алушыға дөрекілік және немқұрайлылық білдіреді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Тұтынушының сұрақтары мен мәселелеріне мән бермейді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көрсету сапасын жақсарту бойынша белсенділік танытпайды</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ақпараттандырудың тиімді тәсілін құрастырады.</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ақпараттандырудың тиімсіз тәсілін құрастырады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Бағыныстағыларды қызмет алушыларды қолжетімді ақпараттандыруға бағдарлайды;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ақпараттарды құрметпен және игілікпен жеткізеді;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тұтынушыларының пікірін құрметтейді.</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Бағыныстағылармен қызмет алушыларды ақпараттандыру бойынша жұмыс жүргізбейді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ақпараттарды жеткізбейді немесе немқұрайлы және жақтырмай жеткізеді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тұтынушыларының пікірін елемейді.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алушыларды ақпараттандырудың тиімді тәсілдерін қолданады;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ақпаратты қолжетімді ауызша және жазбаша түрде жеткізеді;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ақпаратты уақтылы қабылдай және жібере алады.</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алушыларды ақпараттандырудың тиімсіз тәсілдерін қолданады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ақпаратты ауызша және жазбаша түрде жеткізбейді немесе түсініксіз жеткізеді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ақпаратты уақтылы қабылдай және жібере алмайды</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Ұжымға жаңа басымдықтарды уақытылы жеткізеді;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Өзгерістерді уақтылы елеу үшін тиімді шаралар қабылдайды;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Бөлімшені тиімді басқарады және ішкі және сыртқы өзгерістер кезінде нәтижеге қол жеткізеді;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жаңа басымдықтарды жеткізбейді немесе мерзімнен кеш жеткізеді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Өзгерістерді уақтылы елеу үшін шаралар қабылдамайды немесе тиімсіз шаралар қабылдайды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Бөлімшені тиімсіз басқарады және ішкі және сыртқы өзгерістер кезінде нәтижеге қол жеткізбейді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Жұмыстың жаңа бағыттарын қолдану бойынша ұсыныстарын талдамайды және басшылыққа енгізбейді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Жұмыстың жаңа бағыттарын пайдалану жөніндегі ұсыныстарды қарайды және басшылыққа енгізеді;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Өзгерістерді дұрыс қабылдауды өзінің үлгі өнегесімен көрсетеді.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Болып жатқан және күтілмеген өзгерістер кезінде өзін-өзі бақыламайды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 жақсарту жөнінде ұсыныстар енгізеді;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Оларды енгізудің жаңа бағыттары мен әдістерін үйренеді;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Өзгеріс жағдайларында өзін -өзі бақылайды;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Өзгеріс жағдайларында тез бейімделеді.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Жұмыстың қолданыстағы рәсімдері мен әдістерін ұстанады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Жаңа бағыттар мен әдістерді зерттеп оларды енгізбейді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 жағдайларында өзін-өзі бақылай алмайды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 жағдайларында бейімделмейді немесе баяу бейімделеді</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Үлгілі қызметкерлерді жоғарылату туралы ұсыныстарды қарастырып, енгізеді.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Қызметкерлерді дамыту бойынша жүйелі шараларды қабылдайды;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Әріптестерімен жинақталған тәжірибесімен, білімімен бөліседі, сондай-ақ, олардың даму деңгейін анықтайды;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Өздігінен дамуға ұмтылысын өзінің жеке үлгісінде көрсетеді.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Үлгілі қызметкерлерді анықтамайды және оларды жоғарылату туралы ұсыныстарды қарастырмайды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Өздігінен дамуға ұмтылысын өзінің жеке үлгісінде көрсетуге көңіл бөлмейді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Бағыныстылардың құзыреттер деңгейін жоғарылату бойынша іс-шаралар ұсынады;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Бағыныстылармен олардың құзыреттерін, оның ішінде дамуды қажет ететін құзыреттерді талқылайды.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Бағыныстылардың құзыреттер деңгейінің жоғарылауына қызығушылық танытпайды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Мақсатқа жету үшін өзінің және бағыныстыларының құзыреттерін дамытпайды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Бағыныстылармен олардың құзыреттерін талқыламайды</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Жаңа білімдер мен технологияларға қызығушылық танытады;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Тәжірибеде тиімділікті арттыратын жаңа дағдыларды қолданады.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Жаңа білімдер мен технологияларға қызығушылық танытпайды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Өзіндігінен дамуға ұмтылмайды, жаңа ақпараттар мен оны қолдану әдістерімен қызықпайды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Өзінде бар дағдылармен шектеледі</w:t>
            </w:r>
            <w:r>
              <w:br/>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Ұжымда мемлекеттік қызметтің әдептілік нормалары мен стандарттарына берілгендік деңгейін дамытады;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Әдептілік нормалардың бұзылғандығын елеп ескереді және анықтайды;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Өзінің бөлімше жұмысының тәжірибесінде ашықтық, шынайылық және әділдікке бағытталған әдеп нормалары мен құндылықтарды біріктіреді.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Жұмыскерлермен әдептілік нормалары мен стандарттарының сақталуын қамтамасыз етпейді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Мемлекеттік қызмет жолын ұстаушылық әркімнің жеке ісі деп есептейді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Әдептілік нормалардың бұзылғандығын елеп ескермейді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Белгіленген стандарттар мен нормалардың, шектеулер мен тыйымдардың сақталуын бақылайды;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Ұжымның мүддесін өз мүддесінен жоғары қояды;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Жұмыста табандылық танытады;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Ұжымдағы сыйластық пен сенім ахуалын қалыптастырады;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 мүддесін ұжым мүддесінен жоғары қояды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Жұмыста табандылық танытпайды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Ұжымдағы сыйластық пен сенім ахуалын қалыптастырмайды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етпейді </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Белгіленген әдептілік нормалары мен стандарттарына сүйенеді;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Өзінің жұмысын адал орындайды;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 адал, қарапайым, әділ ұстайды, басқаларға сыпайылық және биязылық танытады.</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әдептілік нормалары мен стандарттарына сай келмейтін мінез-құлықтар танытады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Өзінің жұмысын орындау бШымкентында немқұрайлылық білдіреді </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 адалсыз, шамданған және басқаларға дөрекілік және менсізбеушілік қасиеттерін танытады</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Құрылымдық бөлімшенің қызметін ұйымдастыруды жеке жауапкершілігіне алады.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Құрылымдық бөлімшенің қызметін ұйымдастыру жауапкершілігін басқа лауазымды тұлғаға артады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Құрылымдық бөлімше қызметін ұйымдастыруды жеке жауапкершілігіне алады.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Құрылымдық бөлімшенің қызметін ұйымдастыру жауапкершілігін басқа лауазымды тұлғаға артады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 ісі мен нәтижелері үшін жауаптылықта болады.</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 ісі мен нәтижелері үшін жауаптылықты басқа тұлғаға артады</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тиімділігін жоғарылатуға бағытталған инновациялық тәсілдер мен шешімдер енгізу жөніндегі ұсыныстарды түзеді және қарастырады.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талдайды және енгізеді. </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r>
              <w:br/>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Шымкент қалалық </w:t>
            </w:r>
            <w:r>
              <w:br/>
            </w:r>
            <w:r>
              <w:rPr>
                <w:rFonts w:ascii="Times New Roman"/>
                <w:b w:val="false"/>
                <w:i w:val="false"/>
                <w:color w:val="000000"/>
                <w:sz w:val="20"/>
              </w:rPr>
              <w:t xml:space="preserve">мәслихат аппаратының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 xml:space="preserve">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 ___________________________________________________</w:t>
      </w:r>
      <w:r>
        <w:br/>
      </w:r>
      <w:r>
        <w:rPr>
          <w:rFonts w:ascii="Times New Roman"/>
          <w:b w:val="false"/>
          <w:i w:val="false"/>
          <w:color w:val="000000"/>
          <w:sz w:val="28"/>
        </w:rPr>
        <w:t>Тексерілді:</w:t>
      </w:r>
      <w:r>
        <w:br/>
      </w:r>
      <w:r>
        <w:rPr>
          <w:rFonts w:ascii="Times New Roman"/>
          <w:b w:val="false"/>
          <w:i w:val="false"/>
          <w:color w:val="000000"/>
          <w:sz w:val="28"/>
        </w:rPr>
        <w:t xml:space="preserve">Комиссияның хатшысы: __________________________________ Күні: _____________ </w:t>
      </w:r>
      <w:r>
        <w:br/>
      </w:r>
      <w:r>
        <w:rPr>
          <w:rFonts w:ascii="Times New Roman"/>
          <w:b w:val="false"/>
          <w:i w:val="false"/>
          <w:color w:val="000000"/>
          <w:sz w:val="28"/>
        </w:rPr>
        <w:t>(тегі, аты-жөні, қолы)</w:t>
      </w:r>
      <w:r>
        <w:br/>
      </w:r>
      <w:r>
        <w:rPr>
          <w:rFonts w:ascii="Times New Roman"/>
          <w:b w:val="false"/>
          <w:i w:val="false"/>
          <w:color w:val="000000"/>
          <w:sz w:val="28"/>
        </w:rPr>
        <w:t xml:space="preserve">Комиссияның төрағасы: ___________________________________ Күні: ____________ </w:t>
      </w:r>
      <w:r>
        <w:br/>
      </w:r>
      <w:r>
        <w:rPr>
          <w:rFonts w:ascii="Times New Roman"/>
          <w:b w:val="false"/>
          <w:i w:val="false"/>
          <w:color w:val="000000"/>
          <w:sz w:val="28"/>
        </w:rPr>
        <w:t>(тегі, аты-жөні, қолы)</w:t>
      </w:r>
      <w:r>
        <w:br/>
      </w:r>
      <w:r>
        <w:rPr>
          <w:rFonts w:ascii="Times New Roman"/>
          <w:b w:val="false"/>
          <w:i w:val="false"/>
          <w:color w:val="000000"/>
          <w:sz w:val="28"/>
        </w:rPr>
        <w:t xml:space="preserve">Комиссияның мүшесі: ___________________________________ Күні: ______________ </w:t>
      </w:r>
      <w:r>
        <w:br/>
      </w: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header.xml" Type="http://schemas.openxmlformats.org/officeDocument/2006/relationships/header" Id="rId19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