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e729" w14:textId="097e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2018 жылғы 20 наурыздағы № 21/250-VІ "Оңтүстік Қазақстан облыстық мәслихаты аппаратының "Б" корпусы мемлекеттік әкімшілік қызметшілерінің қызметін бағалау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2018 жылғы 12 желтоқсандағы № 33/360-VI шешімі. Түркістан облысының Әділет департаментінде 2019 жылғы 9 қаңтарда № 4873 болып тіркелді. Күші жойылды -Түркістан облыстық мәслихатының 2023 жылғы 28 сәуірдегі № 2/20-VIII шешімімен</w:t>
      </w:r>
    </w:p>
    <w:p>
      <w:pPr>
        <w:spacing w:after="0"/>
        <w:ind w:left="0"/>
        <w:jc w:val="both"/>
      </w:pPr>
      <w:bookmarkStart w:name="z1" w:id="0"/>
      <w:r>
        <w:rPr>
          <w:rFonts w:ascii="Times New Roman"/>
          <w:b w:val="false"/>
          <w:i w:val="false"/>
          <w:color w:val="ff0000"/>
          <w:sz w:val="28"/>
        </w:rPr>
        <w:t xml:space="preserve">
      Ескерту. Күші жойылды -Түркістан облыстық мәслихатының 28.04.2023 № 2/20-VIII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Түркістан облыстық мәслихаты ШЕШІМ ҚАБЫЛДАДЫҚ:</w:t>
      </w:r>
    </w:p>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2018 жылғы 20 наурыздағы № 21/250-VІ "Оңтүстік Қазақстан облыстық мәслихаты аппаратының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4512 болып тіркелген, 2018 жылғы 19 сәуірде "Оңтүстік Қазақстан" газетінде және 2018 жылғы 16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"Түркістан облыстық мәслихат аппаратының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Түркістан облыстық мәслихат аппаратының "Б" корпусы мемлекеттік әкімшілік қызметшілерінің қызметін бағалау әдістемесі бекітілсін.";</w:t>
      </w:r>
    </w:p>
    <w:bookmarkStart w:name="z5" w:id="2"/>
    <w:p>
      <w:pPr>
        <w:spacing w:after="0"/>
        <w:ind w:left="0"/>
        <w:jc w:val="both"/>
      </w:pPr>
      <w:r>
        <w:rPr>
          <w:rFonts w:ascii="Times New Roman"/>
          <w:b w:val="false"/>
          <w:i w:val="false"/>
          <w:color w:val="000000"/>
          <w:sz w:val="28"/>
        </w:rPr>
        <w:t xml:space="preserve">
      көрсетілген шешіммен бекітілген "Оңтүстік Қазақстан облыстық мәслихаты аппаратының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"Түркістан облыстық мәслихат аппаратының "Б" корпусы мемлекеттік әкімшілік қызметшілерінің қызметін бағалау әдістемесі";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Түркістан облыстық мәслихат аппаратының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 33-бабының 5-тармағына сәйкес Түркістан облыстық мәслихат аппаратының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Бағалауды өткізу үшін Түркістан облыстық мәслихаты хатшысымен Бағалау жөніндегі комиссия (бұдан әрі - Комиссия) құрылады, Комиссия жұмысы персоналмен жұмыс лауазымдық міндетіне кіретін Түркістан облыстық мәслихат аппаратының қызметкерімен (бұдан әрі – персоналды басқару қызметіне жауапты маман) қамтамасыз етіледі.</w:t>
      </w:r>
    </w:p>
    <w:p>
      <w:pPr>
        <w:spacing w:after="0"/>
        <w:ind w:left="0"/>
        <w:jc w:val="both"/>
      </w:pPr>
      <w:r>
        <w:rPr>
          <w:rFonts w:ascii="Times New Roman"/>
          <w:b w:val="false"/>
          <w:i w:val="false"/>
          <w:color w:val="000000"/>
          <w:sz w:val="28"/>
        </w:rPr>
        <w:t>
      Комиссия құрамы Түркістан облыстық мәслихатының хатшысымен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Түркістан облыстық мәслихат аппаратының басшысын бағалау парағы Түркістан облыстық мәслихатының хатшысына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Комиссия төрағасын не мүшесін алмастыру Түркістан облыстық мәслихаты хатшысының Комиссия құру туралы өкіміне өзгерістер енгізу арқылы жүзеге асырылады.";</w:t>
      </w:r>
    </w:p>
    <w:bookmarkStart w:name="z11" w:id="3"/>
    <w:p>
      <w:pPr>
        <w:spacing w:after="0"/>
        <w:ind w:left="0"/>
        <w:jc w:val="both"/>
      </w:pPr>
      <w:r>
        <w:rPr>
          <w:rFonts w:ascii="Times New Roman"/>
          <w:b w:val="false"/>
          <w:i w:val="false"/>
          <w:color w:val="000000"/>
          <w:sz w:val="28"/>
        </w:rPr>
        <w:t xml:space="preserve">
      Оңтүстік Қазақстан облыстық мәслихаты аппаратының "Б" корпусы мемлекеттік әкімшілік қызметшілерінің қызметін бағалау әдістемесіне </w:t>
      </w:r>
      <w:r>
        <w:rPr>
          <w:rFonts w:ascii="Times New Roman"/>
          <w:b w:val="false"/>
          <w:i w:val="false"/>
          <w:color w:val="000000"/>
          <w:sz w:val="28"/>
        </w:rPr>
        <w:t>1-қосымшада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"Түркістан облыстық мәслихат аппаратының "Б" корпусы мемлекеттік әкімшілік қызметшісінің жеке жұмыс жоспары".</w:t>
      </w:r>
    </w:p>
    <w:bookmarkStart w:name="z13" w:id="4"/>
    <w:p>
      <w:pPr>
        <w:spacing w:after="0"/>
        <w:ind w:left="0"/>
        <w:jc w:val="both"/>
      </w:pPr>
      <w:r>
        <w:rPr>
          <w:rFonts w:ascii="Times New Roman"/>
          <w:b w:val="false"/>
          <w:i w:val="false"/>
          <w:color w:val="000000"/>
          <w:sz w:val="28"/>
        </w:rPr>
        <w:t>
      2. "Түркістан облыстық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шешімді аумақтық әділет органдарында мемлекеттік тіркеуді;</w:t>
      </w:r>
    </w:p>
    <w:p>
      <w:pPr>
        <w:spacing w:after="0"/>
        <w:ind w:left="0"/>
        <w:jc w:val="both"/>
      </w:pPr>
      <w:r>
        <w:rPr>
          <w:rFonts w:ascii="Times New Roman"/>
          <w:b w:val="false"/>
          <w:i w:val="false"/>
          <w:color w:val="000000"/>
          <w:sz w:val="28"/>
        </w:rPr>
        <w:t>
      2) осы шешімді мемлекеттік тіркеуден өткен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Түркістан облысында таратылатын мерзімді басылымдарға жіберуді;</w:t>
      </w:r>
    </w:p>
    <w:p>
      <w:pPr>
        <w:spacing w:after="0"/>
        <w:ind w:left="0"/>
        <w:jc w:val="both"/>
      </w:pPr>
      <w:r>
        <w:rPr>
          <w:rFonts w:ascii="Times New Roman"/>
          <w:b w:val="false"/>
          <w:i w:val="false"/>
          <w:color w:val="000000"/>
          <w:sz w:val="28"/>
        </w:rPr>
        <w:t>
      4) осы шешімді оны ресми жариялағаннан кейін Түркістан облыстық мәслихатының интернет-ресурсында орналастыруды қамтамасыз етсін.</w:t>
      </w:r>
    </w:p>
    <w:bookmarkStart w:name="z14"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Әшіров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