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f9d6" w14:textId="4b7f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 қазандағы № 294 "Туризм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маусымдағы № 177 қаулысы. Оңтүстiк Қазақстан облысының Әдiлет департаментiнде 2018 жылғы 3 шілдеде № 4663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 қазандағы № 294 "Туризм саласындағы мемлекеттік көрсетілетін қызметтердің регламентін бекіту туралы" (Нормативтік құқықтық актілерді мемлекеттік тіркеу тізілімінде № 3390 болып тіркелген, 2015 жылдың 5 қарашасында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"Туристік операторлық қызметті (туроператорлық қызмет) жүзеге асыруға лицензия беру" мемлекеттік көрсетілетін қызмет регламенті"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әрі-мемлекеттік көрсетілетін қызмет) "Оңтүстік Қазақстан облысының туризм және сыртқы байланыстар басқармасы" мемлекеттік мекемесімен (бұдан әрі- көрсетілетін қызметті беруші)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 нәтижесі-туристік операторлық қызметке (туроператорлық қызмет) лицензия, қайта рәсімделген лицензия не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негіздер бойынша мемлекеттік қызметті көрсетуден бас тарту туралы дәлелді жауап.";</w:t>
      </w:r>
    </w:p>
    <w:bookmarkStart w:name="z7" w:id="4"/>
    <w:p>
      <w:pPr>
        <w:spacing w:after="0"/>
        <w:ind w:left="0"/>
        <w:jc w:val="both"/>
      </w:pPr>
      <w:r>
        <w:rPr>
          <w:rFonts w:ascii="Times New Roman"/>
          <w:b w:val="false"/>
          <w:i w:val="false"/>
          <w:color w:val="000000"/>
          <w:sz w:val="28"/>
        </w:rPr>
        <w:t xml:space="preserve">
      2) "Туристік ақпаратты, оның ішінде туристік әлеует, туризм объектілері мен туристік қызметті жүзеге асыратын тұлғалар туралы ақпарат беру" мемлекеттік көрсетілетін қызмет регламенті" деген </w:t>
      </w:r>
      <w:r>
        <w:rPr>
          <w:rFonts w:ascii="Times New Roman"/>
          <w:b w:val="false"/>
          <w:i w:val="false"/>
          <w:color w:val="000000"/>
          <w:sz w:val="28"/>
        </w:rPr>
        <w:t>2 – 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қаулының орындалуын бақылау облыс әкімінің орынбасары Е.Қ.Тасжүрековке жүктелсін.</w:t>
      </w:r>
    </w:p>
    <w:bookmarkEnd w:id="6"/>
    <w:bookmarkStart w:name="z10"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маусымдағы</w:t>
            </w:r>
            <w:r>
              <w:br/>
            </w:r>
            <w:r>
              <w:rPr>
                <w:rFonts w:ascii="Times New Roman"/>
                <w:b w:val="false"/>
                <w:i w:val="false"/>
                <w:color w:val="000000"/>
                <w:sz w:val="20"/>
              </w:rPr>
              <w:t>№ 177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 қазан</w:t>
            </w:r>
            <w:r>
              <w:br/>
            </w:r>
            <w:r>
              <w:rPr>
                <w:rFonts w:ascii="Times New Roman"/>
                <w:b w:val="false"/>
                <w:i w:val="false"/>
                <w:color w:val="000000"/>
                <w:sz w:val="20"/>
              </w:rPr>
              <w:t>№ 294 қаулысына 2 қосымша</w:t>
            </w:r>
          </w:p>
        </w:tc>
      </w:tr>
    </w:tbl>
    <w:bookmarkStart w:name="z12" w:id="8"/>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 беру" мемлекеттік көрсетілетін қызмет регламенті</w:t>
      </w:r>
    </w:p>
    <w:bookmarkEnd w:id="8"/>
    <w:bookmarkStart w:name="z13" w:id="9"/>
    <w:p>
      <w:pPr>
        <w:spacing w:after="0"/>
        <w:ind w:left="0"/>
        <w:jc w:val="left"/>
      </w:pPr>
      <w:r>
        <w:rPr>
          <w:rFonts w:ascii="Times New Roman"/>
          <w:b/>
          <w:i w:val="false"/>
          <w:color w:val="000000"/>
        </w:rPr>
        <w:t xml:space="preserve"> 1 тарау. Жалпы ережелер</w:t>
      </w:r>
    </w:p>
    <w:bookmarkEnd w:id="9"/>
    <w:bookmarkStart w:name="z14" w:id="10"/>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 беру мемлекеттік көрсетілетін қызметі" (бұдан әрі – мемлекеттік көрсетілетін қызмет) "Оңтүстік Қазақстан облысының туризм және сыртқы байланыстар басқармасы" мемлекеттік мекемесімен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5" w:id="1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
    <w:bookmarkStart w:name="z16" w:id="12"/>
    <w:p>
      <w:pPr>
        <w:spacing w:after="0"/>
        <w:ind w:left="0"/>
        <w:jc w:val="both"/>
      </w:pPr>
      <w:r>
        <w:rPr>
          <w:rFonts w:ascii="Times New Roman"/>
          <w:b w:val="false"/>
          <w:i w:val="false"/>
          <w:color w:val="000000"/>
          <w:sz w:val="28"/>
        </w:rPr>
        <w:t>
      3. Мемлекеттік қызмет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12"/>
    <w:bookmarkStart w:name="z17" w:id="13"/>
    <w:p>
      <w:pPr>
        <w:spacing w:after="0"/>
        <w:ind w:left="0"/>
        <w:jc w:val="left"/>
      </w:pPr>
      <w:r>
        <w:rPr>
          <w:rFonts w:ascii="Times New Roman"/>
          <w:b/>
          <w:i w:val="false"/>
          <w:color w:val="000000"/>
        </w:rPr>
        <w:t xml:space="preserve"> 2 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
    <w:bookmarkStart w:name="z18" w:id="14"/>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4"/>
    <w:bookmarkStart w:name="z19" w:id="15"/>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5"/>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тіркейді және көрсетілетін қызметті алушыға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ақпаратты, оның ішінде туристік әлеует, туризм объектілері мен қызметті жүзеге асыратын тұлғалар туралы ақпарат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қарастырылған өтініштің қабылданғаны жөнінде талон береді және 20 минут ішінде өтінішті көрсетілетін қызметті берушінің басшылығына ұсынады;</w:t>
      </w:r>
    </w:p>
    <w:p>
      <w:pPr>
        <w:spacing w:after="0"/>
        <w:ind w:left="0"/>
        <w:jc w:val="both"/>
      </w:pPr>
      <w:r>
        <w:rPr>
          <w:rFonts w:ascii="Times New Roman"/>
          <w:b w:val="false"/>
          <w:i w:val="false"/>
          <w:color w:val="000000"/>
          <w:sz w:val="28"/>
        </w:rPr>
        <w:t>
      2) көрсетілетін қызметті берушінің басшылығы 20-минут ішінде жауапты орындаушыны айқындап, өтінішті қарауға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дайындап, көрсетілетін қызметті берушінің басшылығына ұсынады;</w:t>
      </w:r>
    </w:p>
    <w:p>
      <w:pPr>
        <w:spacing w:after="0"/>
        <w:ind w:left="0"/>
        <w:jc w:val="both"/>
      </w:pPr>
      <w:r>
        <w:rPr>
          <w:rFonts w:ascii="Times New Roman"/>
          <w:b w:val="false"/>
          <w:i w:val="false"/>
          <w:color w:val="000000"/>
          <w:sz w:val="28"/>
        </w:rPr>
        <w:t>
      4)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w:t>
      </w:r>
    </w:p>
    <w:p>
      <w:pPr>
        <w:spacing w:after="0"/>
        <w:ind w:left="0"/>
        <w:jc w:val="both"/>
      </w:pPr>
      <w:r>
        <w:rPr>
          <w:rFonts w:ascii="Times New Roman"/>
          <w:b w:val="false"/>
          <w:i w:val="false"/>
          <w:color w:val="000000"/>
          <w:sz w:val="28"/>
        </w:rPr>
        <w:t>
      5) сол жұмыс күні ішінде көрсетілетін қызметті берушінің кеңсе қызметкері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20" w:id="16"/>
    <w:p>
      <w:pPr>
        <w:spacing w:after="0"/>
        <w:ind w:left="0"/>
        <w:jc w:val="left"/>
      </w:pPr>
      <w:r>
        <w:rPr>
          <w:rFonts w:ascii="Times New Roman"/>
          <w:b/>
          <w:i w:val="false"/>
          <w:color w:val="000000"/>
        </w:rPr>
        <w:t xml:space="preserve"> 3 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6"/>
    <w:bookmarkStart w:name="z21" w:id="1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2" w:id="1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8"/>
    <w:bookmarkStart w:name="z23" w:id="19"/>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24" w:id="20"/>
    <w:p>
      <w:pPr>
        <w:spacing w:after="0"/>
        <w:ind w:left="0"/>
        <w:jc w:val="both"/>
      </w:pPr>
      <w:r>
        <w:rPr>
          <w:rFonts w:ascii="Times New Roman"/>
          <w:b w:val="false"/>
          <w:i w:val="false"/>
          <w:color w:val="000000"/>
          <w:sz w:val="28"/>
        </w:rPr>
        <w:t xml:space="preserve">
      8. Көрсетілген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0"/>
    <w:p>
      <w:pPr>
        <w:spacing w:after="0"/>
        <w:ind w:left="0"/>
        <w:jc w:val="both"/>
      </w:pPr>
      <w:r>
        <w:rPr>
          <w:rFonts w:ascii="Times New Roman"/>
          <w:b w:val="false"/>
          <w:i w:val="false"/>
          <w:color w:val="000000"/>
          <w:sz w:val="28"/>
        </w:rPr>
        <w:t xml:space="preserve">
      1) Мемлекеттік корпорация қызметкері түскен өтінішті тіркеп, Мемлекеттік корпорацияның жинақтау бөлімінің қызметкеріне жолдайды, Мемлекеттік корпорацияның жинақтау бөлімінің қызметкері құжаттарды көрсетілген қызметті берушіге жолдайды.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қызметкерімен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көрсетілген қызметті берушінің кеңсе қызметкері өтінішті тіркейді және 20 минут ішінде өтінішті көрсетілген қызметті берушінің басшылығына ұсынады;</w:t>
      </w:r>
    </w:p>
    <w:p>
      <w:pPr>
        <w:spacing w:after="0"/>
        <w:ind w:left="0"/>
        <w:jc w:val="both"/>
      </w:pPr>
      <w:r>
        <w:rPr>
          <w:rFonts w:ascii="Times New Roman"/>
          <w:b w:val="false"/>
          <w:i w:val="false"/>
          <w:color w:val="000000"/>
          <w:sz w:val="28"/>
        </w:rPr>
        <w:t>
      3) көрсетілген қызметті берушінің басшылығы 20 минут ішінде жауапты орындаушыны айқындап, өтінішті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дайындап, көрсетілетін қызметті берушінің басшылығына ұсынады;</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w:t>
      </w:r>
    </w:p>
    <w:p>
      <w:pPr>
        <w:spacing w:after="0"/>
        <w:ind w:left="0"/>
        <w:jc w:val="both"/>
      </w:pPr>
      <w:r>
        <w:rPr>
          <w:rFonts w:ascii="Times New Roman"/>
          <w:b w:val="false"/>
          <w:i w:val="false"/>
          <w:color w:val="000000"/>
          <w:sz w:val="28"/>
        </w:rPr>
        <w:t>
      6) сол жұмыс күні ішінде көрсетілетін қызметті берушінің кеңсе қызметкері мемлекеттік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 қызметкері мемлекеттік көрсетілетін қызмет нәтижесін қызмет алушыға не сенімхат бойынша оның өкіліне табыстайды.</w:t>
      </w:r>
    </w:p>
    <w:bookmarkStart w:name="z25" w:id="21"/>
    <w:p>
      <w:pPr>
        <w:spacing w:after="0"/>
        <w:ind w:left="0"/>
        <w:jc w:val="both"/>
      </w:pPr>
      <w:r>
        <w:rPr>
          <w:rFonts w:ascii="Times New Roman"/>
          <w:b w:val="false"/>
          <w:i w:val="false"/>
          <w:color w:val="000000"/>
          <w:sz w:val="28"/>
        </w:rPr>
        <w:t>
      9. Мемлекеттік қызмет көрсету бизнес-процестерінің анықтамалығы осы регламенттің қосымшасында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 қызметті</w:t>
            </w:r>
            <w:r>
              <w:br/>
            </w:r>
            <w:r>
              <w:rPr>
                <w:rFonts w:ascii="Times New Roman"/>
                <w:b w:val="false"/>
                <w:i w:val="false"/>
                <w:color w:val="000000"/>
                <w:sz w:val="20"/>
              </w:rPr>
              <w:t>жүзеге асыратын тұлғалар туралы</w:t>
            </w:r>
            <w:r>
              <w:br/>
            </w:r>
            <w:r>
              <w:rPr>
                <w:rFonts w:ascii="Times New Roman"/>
                <w:b w:val="false"/>
                <w:i w:val="false"/>
                <w:color w:val="000000"/>
                <w:sz w:val="20"/>
              </w:rPr>
              <w:t>туристік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берушінің құрылымдық бөлімщелерінің өзара іс-қимыл тәртібінің графикалық түрдегі және мемлекеттік көрсетілетін қызметтің бизнес-процесстерінің анықтамасының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2305"/>
        <w:gridCol w:w="1224"/>
        <w:gridCol w:w="2156"/>
        <w:gridCol w:w="1856"/>
        <w:gridCol w:w="1406"/>
        <w:gridCol w:w="1407"/>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қызметкеріне жолдайды, Мемлекеттік корпорацияның жинақтау бөлімінің қызметкері құжаттарды көрсетілген қызметті берушіге жолдайды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көрсетілетін қызметті алушыға өтініштің қабылданғаны жөнінде талон береді және 20 минут ішінде өтінішті көрсетілетін қызметті берушінің басшылығына ұсынады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жауапты орындаушыны айқындап өтінішті қарауға жолдайды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дайындап, көрсетілетін қызметті берушінің басшылығына ұсынады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берушінің басшылығы мемлекеттік көрсетілетін қызмет нәтижесіне қол қояды және көрсетілетін қызметті берушінің кеңсесіне жолдайды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берушінің кеңсе қызметкері мемлекеттік қызмет нәтижесін Мемлекеттік корпорацияға жолдайды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 алушының жеке өзіне немесе сенімхат бойынша уәкілетті тұлғаға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