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ff04" w14:textId="7d5f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12 наурыздағы № 68 қаулысы. Оңтүстiк Қазақстан облысының Әдiлет департаментiнде 2018 жылғы 29 наурызда № 4484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ҚАУЛЫ ЕТЕДІ:</w:t>
      </w:r>
    </w:p>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2"/>
    <w:p>
      <w:pPr>
        <w:spacing w:after="0"/>
        <w:ind w:left="0"/>
        <w:jc w:val="both"/>
      </w:pPr>
      <w:r>
        <w:rPr>
          <w:rFonts w:ascii="Times New Roman"/>
          <w:b w:val="false"/>
          <w:i w:val="false"/>
          <w:color w:val="000000"/>
          <w:sz w:val="28"/>
        </w:rPr>
        <w:t>
      1) осы қаулыны аумақтық әділет органында тіркелуін;</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Оңтүстік Қазақстан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әкiмiнiң орынбасары Ұ.Сәдібековке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12 наурыздағы № 68</w:t>
            </w:r>
            <w:r>
              <w:br/>
            </w:r>
            <w:r>
              <w:rPr>
                <w:rFonts w:ascii="Times New Roman"/>
                <w:b w:val="false"/>
                <w:i w:val="false"/>
                <w:color w:val="000000"/>
                <w:sz w:val="20"/>
              </w:rPr>
              <w:t>қаулысына қосымша</w:t>
            </w:r>
          </w:p>
        </w:tc>
      </w:tr>
    </w:tbl>
    <w:bookmarkStart w:name="z7" w:id="5"/>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1-бөлім. Жалпы ережелер</w:t>
      </w:r>
    </w:p>
    <w:bookmarkEnd w:id="6"/>
    <w:bookmarkStart w:name="z9" w:id="7"/>
    <w:p>
      <w:pPr>
        <w:spacing w:after="0"/>
        <w:ind w:left="0"/>
        <w:jc w:val="both"/>
      </w:pPr>
      <w:r>
        <w:rPr>
          <w:rFonts w:ascii="Times New Roman"/>
          <w:b w:val="false"/>
          <w:i w:val="false"/>
          <w:color w:val="000000"/>
          <w:sz w:val="28"/>
        </w:rPr>
        <w:t>
      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техникалық және кәсіптік, орта білімнен кейінгі білім беретін оқу орындарымен (бұдан әрі - көрсетілетін қызметті беруші) ұсынылады.</w:t>
      </w:r>
    </w:p>
    <w:bookmarkEnd w:id="7"/>
    <w:p>
      <w:pPr>
        <w:spacing w:after="0"/>
        <w:ind w:left="0"/>
        <w:jc w:val="both"/>
      </w:pPr>
      <w:r>
        <w:rPr>
          <w:rFonts w:ascii="Times New Roman"/>
          <w:b w:val="false"/>
          <w:i w:val="false"/>
          <w:color w:val="000000"/>
          <w:sz w:val="28"/>
        </w:rPr>
        <w:t>
      Мемлекеттік көрсетілетін қызмет өтініштерін қабылдау және нәтижелерін беру көрсетілетін қызметті берушінің кеңсесі арқылы жүзеге асырылады.</w:t>
      </w:r>
    </w:p>
    <w:bookmarkStart w:name="z10" w:id="8"/>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8"/>
    <w:bookmarkStart w:name="z11" w:id="9"/>
    <w:p>
      <w:pPr>
        <w:spacing w:after="0"/>
        <w:ind w:left="0"/>
        <w:jc w:val="both"/>
      </w:pPr>
      <w:r>
        <w:rPr>
          <w:rFonts w:ascii="Times New Roman"/>
          <w:b w:val="false"/>
          <w:i w:val="false"/>
          <w:color w:val="000000"/>
          <w:sz w:val="28"/>
        </w:rPr>
        <w:t>
      3. Мемлекеттік қызмет көрсетудің нәтижесі - тегін тамақтандыруды ұсыну немесе бас тарту туралы еркін нысандағы шешім.</w:t>
      </w:r>
    </w:p>
    <w:bookmarkEnd w:id="9"/>
    <w:bookmarkStart w:name="z12" w:id="10"/>
    <w:p>
      <w:pPr>
        <w:spacing w:after="0"/>
        <w:ind w:left="0"/>
        <w:jc w:val="left"/>
      </w:pPr>
      <w:r>
        <w:rPr>
          <w:rFonts w:ascii="Times New Roman"/>
          <w:b/>
          <w:i w:val="false"/>
          <w:color w:val="000000"/>
        </w:rPr>
        <w:t xml:space="preserve"> 2-бөлім.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p>
    <w:bookmarkEnd w:id="11"/>
    <w:bookmarkStart w:name="z14" w:id="12"/>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2"/>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Білім және ғылым министрінің 2017 жылғы 7 тамыздағы № 396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қызметі Стандартының (бұдан әрі-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 көрсетілген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жағдайда және (немесе) қолданыс мерзімі өткен құжаттарды ұсынғанда көрсетілетін қызметті беруші құжаттарды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басшылығы құжаттарды қарап болған соң 30-минут ішінде жауапты орындаушыны айқындайды;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көрсетілетін қызметті беруші басшылығының қол қоюына жолдайды;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көрсетілетін қызметті алушыға немесе оның сенім білдірілген өкіліне табыстайды.</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мемлекеттік қызметті көрсетуден бас тартады.</w:t>
      </w:r>
    </w:p>
    <w:bookmarkStart w:name="z15" w:id="13"/>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3"/>
    <w:bookmarkStart w:name="z16" w:id="1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7" w:id="15"/>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5"/>
    <w:bookmarkStart w:name="z18" w:id="16"/>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bookmarkStart w:name="z19" w:id="17"/>
    <w:p>
      <w:pPr>
        <w:spacing w:after="0"/>
        <w:ind w:left="0"/>
        <w:jc w:val="both"/>
      </w:pPr>
      <w:r>
        <w:rPr>
          <w:rFonts w:ascii="Times New Roman"/>
          <w:b w:val="false"/>
          <w:i w:val="false"/>
          <w:color w:val="000000"/>
          <w:sz w:val="28"/>
        </w:rPr>
        <w:t xml:space="preserve">
      8.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және жоғары білім</w:t>
            </w:r>
            <w:r>
              <w:br/>
            </w:r>
            <w:r>
              <w:rPr>
                <w:rFonts w:ascii="Times New Roman"/>
                <w:b w:val="false"/>
                <w:i w:val="false"/>
                <w:color w:val="000000"/>
                <w:sz w:val="20"/>
              </w:rPr>
              <w:t>беру ұйымдарындағы</w:t>
            </w:r>
            <w:r>
              <w:br/>
            </w:r>
            <w:r>
              <w:rPr>
                <w:rFonts w:ascii="Times New Roman"/>
                <w:b w:val="false"/>
                <w:i w:val="false"/>
                <w:color w:val="000000"/>
                <w:sz w:val="20"/>
              </w:rPr>
              <w:t>тәрбиеленушілер мен білім</w:t>
            </w:r>
            <w:r>
              <w:br/>
            </w:r>
            <w:r>
              <w:rPr>
                <w:rFonts w:ascii="Times New Roman"/>
                <w:b w:val="false"/>
                <w:i w:val="false"/>
                <w:color w:val="000000"/>
                <w:sz w:val="20"/>
              </w:rPr>
              <w:t>алушылардың жекелеген санаттағы</w:t>
            </w:r>
            <w:r>
              <w:br/>
            </w:r>
            <w:r>
              <w:rPr>
                <w:rFonts w:ascii="Times New Roman"/>
                <w:b w:val="false"/>
                <w:i w:val="false"/>
                <w:color w:val="000000"/>
                <w:sz w:val="20"/>
              </w:rPr>
              <w:t>азаматтарына, сондай-ақ,</w:t>
            </w:r>
            <w:r>
              <w:br/>
            </w:r>
            <w:r>
              <w:rPr>
                <w:rFonts w:ascii="Times New Roman"/>
                <w:b w:val="false"/>
                <w:i w:val="false"/>
                <w:color w:val="000000"/>
                <w:sz w:val="20"/>
              </w:rPr>
              <w:t>қорғаншылық (қамқоршылықтағы)</w:t>
            </w:r>
            <w:r>
              <w:br/>
            </w:r>
            <w:r>
              <w:rPr>
                <w:rFonts w:ascii="Times New Roman"/>
                <w:b w:val="false"/>
                <w:i w:val="false"/>
                <w:color w:val="000000"/>
                <w:sz w:val="20"/>
              </w:rPr>
              <w:t>пен патронаттағы тұлғаларына</w:t>
            </w:r>
            <w:r>
              <w:br/>
            </w:r>
            <w:r>
              <w:rPr>
                <w:rFonts w:ascii="Times New Roman"/>
                <w:b w:val="false"/>
                <w:i w:val="false"/>
                <w:color w:val="000000"/>
                <w:sz w:val="20"/>
              </w:rPr>
              <w:t>тегін тамақтандыруды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1"/>
        <w:gridCol w:w="1339"/>
        <w:gridCol w:w="2149"/>
        <w:gridCol w:w="1491"/>
        <w:gridCol w:w="1880"/>
      </w:tblGrid>
      <w:tr>
        <w:trPr>
          <w:trHeight w:val="30" w:hRule="atLeast"/>
        </w:trPr>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 көрсетілген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қарастырылған тізбеге сәйкес құжаттар топтамасын толық ұсынбаған жағдайда және (немесе) қолданыс мерзімі өткен құжаттарды ұсынғанда көрсетілетін қызметті беруші құжаттарды қабылдаудан бас тартады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қарап болған соң 30-минут ішінде жауапты орындаушыны айқындайды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көрсетілетін қызметті беруші басшылығының қол қоюына жолдайды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10-минут ішінде мемлекеттік көрсетілетін қызмет нәтижесін көрсетілетін қызметті алушыға немесе оның сенім білдірілген өкіліне табыстайды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