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498a" w14:textId="e4e4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7 маусымдағы № 119 қаулысы. Атырау облысының Әділет департаментінде 2018 жылғы 20 маусымда № 4173 болып тіркелді. Күші жойылды - Атырау облысы әкімдігінің 2019 жылғы 30 қазандағы № 255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30.10.2019 № </w:t>
      </w:r>
      <w:r>
        <w:rPr>
          <w:rFonts w:ascii="Times New Roman"/>
          <w:b w:val="false"/>
          <w:i w:val="false"/>
          <w:color w:val="ff0000"/>
          <w:sz w:val="28"/>
        </w:rPr>
        <w:t>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"Акваөсіру (балық өсіру) өнімділігі мен сапасын арттыруды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"7" маусымдағы № 119 қаулысына қосымша Атырау облысы әкімдігінің 2018 жылғы "7" маусымдағы № 119 қаулысымен бекітілген</w:t>
            </w:r>
          </w:p>
        </w:tc>
      </w:tr>
    </w:tbl>
    <w:bookmarkStart w:name="z10" w:id="4"/>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 </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қызметті (бұдан әрі – мемлекеттік көрсетілетін қызмет) облыстың жергілікті атқарушы органы – "Атырау облысы Ауыл шаруашылығы және ветеринария басқармасы" мемлекеттік мекемесі (бұдан әрі – көрсетілетін қызметті беруші) көрсетеді.</w:t>
      </w:r>
    </w:p>
    <w:bookmarkEnd w:id="6"/>
    <w:bookmarkStart w:name="z13" w:id="7"/>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w:t>
      </w:r>
    </w:p>
    <w:bookmarkEnd w:id="7"/>
    <w:bookmarkStart w:name="z14"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5"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
    <w:bookmarkStart w:name="z16" w:id="10"/>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0"/>
    <w:bookmarkStart w:name="z17" w:id="11"/>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алушылардың банктегі шоттарына тиесілі бюджеттік субсидияларды одан әрі аудару үшін аумақтық қазынашылық бөлімшесіне төлем шоттарының тізілімін беру туралы хабарлама немесе Қазақстан Республикасы Ауыл шаруашылығы министрінің 2018 жылғы 2 ақпандағы № 63 "Акваөсіру (балық өсіру) өнімділігі мен сапасын арттыруды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"Акваөсіру (балық өсіру) өнімділігі мен сапасын арттыруды субсидиялау" мемлекеттік көрсетілетін қызмет стандартының (Нормативтік құқықтық актілерді мемлекеттік тіркеу тізілімінде № 16693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11"/>
    <w:bookmarkStart w:name="z18" w:id="1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2"/>
    <w:bookmarkStart w:name="z19"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3"/>
    <w:bookmarkStart w:name="z20" w:id="14"/>
    <w:p>
      <w:pPr>
        <w:spacing w:after="0"/>
        <w:ind w:left="0"/>
        <w:jc w:val="both"/>
      </w:pPr>
      <w:r>
        <w:rPr>
          <w:rFonts w:ascii="Times New Roman"/>
          <w:b w:val="false"/>
          <w:i w:val="false"/>
          <w:color w:val="000000"/>
          <w:sz w:val="28"/>
        </w:rPr>
        <w:t xml:space="preserve">
      4. Мемлекеттік қызмет көрсету рәсімінің (іс-қимылдың) басталуына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табылады.</w:t>
      </w:r>
    </w:p>
    <w:bookmarkEnd w:id="14"/>
    <w:bookmarkStart w:name="z21"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22" w:id="16"/>
    <w:p>
      <w:pPr>
        <w:spacing w:after="0"/>
        <w:ind w:left="0"/>
        <w:jc w:val="both"/>
      </w:pPr>
      <w:r>
        <w:rPr>
          <w:rFonts w:ascii="Times New Roman"/>
          <w:b w:val="false"/>
          <w:i w:val="false"/>
          <w:color w:val="000000"/>
          <w:sz w:val="28"/>
        </w:rPr>
        <w:t xml:space="preserve">
      1) көрсетілетін қызметті берушінің кеңсе қызметкері 30 (отыз) минут ішінде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келіп түскен құжаттарды тіркейді және көрсетілетін қызметті берушінің басшысына береді.</w:t>
      </w:r>
    </w:p>
    <w:bookmarkEnd w:id="16"/>
    <w:bookmarkStart w:name="z23" w:id="1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өтіп кеткен құжаттарды ұсынған жағдайда, көрсетілетін қызметті берушінің кеңсе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қабылдаудан бас тарту туралы қолхат береді;</w:t>
      </w:r>
    </w:p>
    <w:bookmarkEnd w:id="17"/>
    <w:bookmarkStart w:name="z24" w:id="18"/>
    <w:p>
      <w:pPr>
        <w:spacing w:after="0"/>
        <w:ind w:left="0"/>
        <w:jc w:val="both"/>
      </w:pPr>
      <w:r>
        <w:rPr>
          <w:rFonts w:ascii="Times New Roman"/>
          <w:b w:val="false"/>
          <w:i w:val="false"/>
          <w:color w:val="000000"/>
          <w:sz w:val="28"/>
        </w:rPr>
        <w:t>
      2) көрсетілетін қызметті берушінің басшысы 1 (бір) жұмыс күні ішінде келіп түскен құжаттармен танысады және көрсетілетін қызметті берушінің жауапты орындаушысына орындауға жолдайды;</w:t>
      </w:r>
    </w:p>
    <w:bookmarkEnd w:id="18"/>
    <w:bookmarkStart w:name="z25" w:id="19"/>
    <w:p>
      <w:pPr>
        <w:spacing w:after="0"/>
        <w:ind w:left="0"/>
        <w:jc w:val="both"/>
      </w:pPr>
      <w:r>
        <w:rPr>
          <w:rFonts w:ascii="Times New Roman"/>
          <w:b w:val="false"/>
          <w:i w:val="false"/>
          <w:color w:val="000000"/>
          <w:sz w:val="28"/>
        </w:rPr>
        <w:t>
      3) көрсетілетін қызметті берушінің жауапты орындаушысы 4 (төрт) жұмыс күні ішінде келіп түскен құжаттарды қарайды және акваөсірудің (балық өсіру шаруашылығы) өнімділігі мен өнім сапасын арттыруды субсидиялау мәселелері бойынша облыстық комиссияның (бұдан әрі – Комиссия) қарауына ұсынады;</w:t>
      </w:r>
    </w:p>
    <w:bookmarkEnd w:id="19"/>
    <w:bookmarkStart w:name="z26" w:id="20"/>
    <w:p>
      <w:pPr>
        <w:spacing w:after="0"/>
        <w:ind w:left="0"/>
        <w:jc w:val="both"/>
      </w:pPr>
      <w:r>
        <w:rPr>
          <w:rFonts w:ascii="Times New Roman"/>
          <w:b w:val="false"/>
          <w:i w:val="false"/>
          <w:color w:val="000000"/>
          <w:sz w:val="28"/>
        </w:rPr>
        <w:t xml:space="preserve">
      4) Комиссия 2 (екі) жұмыс күні ішінде құжаттардың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9 маусымдағы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Акваөсіру (балық өсіру шаруашылығы) өнімділігін және өнім сапасын арттыруды субсидиялау Қағидаларының (Нормативтік құқықтық актілерді мемлекеттік тіркеу тізілімінде № 15452 болып тіркелген) (бұдан әрі – Қағидалар)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-тармақтарында көрсетілген өлшемшарттар мен талаптарға сәйкестігі тұрғысынан тексереді;</w:t>
      </w:r>
    </w:p>
    <w:bookmarkEnd w:id="20"/>
    <w:bookmarkStart w:name="z27" w:id="21"/>
    <w:p>
      <w:pPr>
        <w:spacing w:after="0"/>
        <w:ind w:left="0"/>
        <w:jc w:val="both"/>
      </w:pPr>
      <w:r>
        <w:rPr>
          <w:rFonts w:ascii="Times New Roman"/>
          <w:b w:val="false"/>
          <w:i w:val="false"/>
          <w:color w:val="000000"/>
          <w:sz w:val="28"/>
        </w:rPr>
        <w:t xml:space="preserve">
      5) көрсетілетін қызметті берушінің жауапты орындаушысы 1 (бір) жұмыс күн ішінде Комиссия отырысының хаттама жобасын және оң шешім қабылданған жағдайда, Қағидаларға 5-қосымшаға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оң шешім қабылданған көрсетілетін қызметті алушылардың тізбесін немесе теріс шешім қабылданған жағдайда,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2-нысан бойынша теріс шешім қабылданған көрсетілетін қызметті алушылардың тізбесін жасайды және Комиссияға қол қоюға жолдайды;</w:t>
      </w:r>
    </w:p>
    <w:bookmarkEnd w:id="21"/>
    <w:bookmarkStart w:name="z28" w:id="22"/>
    <w:p>
      <w:pPr>
        <w:spacing w:after="0"/>
        <w:ind w:left="0"/>
        <w:jc w:val="both"/>
      </w:pPr>
      <w:r>
        <w:rPr>
          <w:rFonts w:ascii="Times New Roman"/>
          <w:b w:val="false"/>
          <w:i w:val="false"/>
          <w:color w:val="000000"/>
          <w:sz w:val="28"/>
        </w:rPr>
        <w:t>
      6) Комиссия 1 (бір) жұмыс күн ішінде хаттамаға қол қояды және көрсетілетін қызметті берушінің жауапты орындаушысына жолдайды;</w:t>
      </w:r>
    </w:p>
    <w:bookmarkEnd w:id="22"/>
    <w:bookmarkStart w:name="z29" w:id="23"/>
    <w:p>
      <w:pPr>
        <w:spacing w:after="0"/>
        <w:ind w:left="0"/>
        <w:jc w:val="both"/>
      </w:pPr>
      <w:r>
        <w:rPr>
          <w:rFonts w:ascii="Times New Roman"/>
          <w:b w:val="false"/>
          <w:i w:val="false"/>
          <w:color w:val="000000"/>
          <w:sz w:val="28"/>
        </w:rPr>
        <w:t>
      7) көрсетілетін қызметті берушінің жауапты орындаушысы 1 (бір) жұмыс күн ішінде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 немесе теріс шешім қабылданған жағдайда мемлекеттік қызмет көрсетуден бас тарту туралы дәлелді жауапты көрсетілетін қызметті алушыға жолдайды.</w:t>
      </w:r>
    </w:p>
    <w:bookmarkEnd w:id="23"/>
    <w:bookmarkStart w:name="z30"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1" w:id="25"/>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25"/>
    <w:bookmarkStart w:name="z32" w:id="26"/>
    <w:p>
      <w:pPr>
        <w:spacing w:after="0"/>
        <w:ind w:left="0"/>
        <w:jc w:val="both"/>
      </w:pPr>
      <w:r>
        <w:rPr>
          <w:rFonts w:ascii="Times New Roman"/>
          <w:b w:val="false"/>
          <w:i w:val="false"/>
          <w:color w:val="000000"/>
          <w:sz w:val="28"/>
        </w:rPr>
        <w:t>
      көрсетілетін қызметті берушінің кеңсе қызметкері;</w:t>
      </w:r>
    </w:p>
    <w:bookmarkEnd w:id="26"/>
    <w:bookmarkStart w:name="z33" w:id="27"/>
    <w:p>
      <w:pPr>
        <w:spacing w:after="0"/>
        <w:ind w:left="0"/>
        <w:jc w:val="both"/>
      </w:pPr>
      <w:r>
        <w:rPr>
          <w:rFonts w:ascii="Times New Roman"/>
          <w:b w:val="false"/>
          <w:i w:val="false"/>
          <w:color w:val="000000"/>
          <w:sz w:val="28"/>
        </w:rPr>
        <w:t>
      көрсетілетін қызметті берушінің басшысы;</w:t>
      </w:r>
    </w:p>
    <w:bookmarkEnd w:id="27"/>
    <w:bookmarkStart w:name="z34" w:id="28"/>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8"/>
    <w:bookmarkStart w:name="z35" w:id="29"/>
    <w:p>
      <w:pPr>
        <w:spacing w:after="0"/>
        <w:ind w:left="0"/>
        <w:jc w:val="both"/>
      </w:pPr>
      <w:r>
        <w:rPr>
          <w:rFonts w:ascii="Times New Roman"/>
          <w:b w:val="false"/>
          <w:i w:val="false"/>
          <w:color w:val="000000"/>
          <w:sz w:val="28"/>
        </w:rPr>
        <w:t>
      Комиссия.</w:t>
      </w:r>
    </w:p>
    <w:bookmarkEnd w:id="29"/>
    <w:bookmarkStart w:name="z36" w:id="30"/>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"Акваөсіру (балық өсіру) өнімділігі мен сапасын арттыруды субсидиялау"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37" w:id="3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1"/>
    <w:bookmarkStart w:name="z38" w:id="32"/>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2"/>
    <w:bookmarkStart w:name="z39" w:id="33"/>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3"/>
    <w:bookmarkStart w:name="z40" w:id="34"/>
    <w:p>
      <w:pPr>
        <w:spacing w:after="0"/>
        <w:ind w:left="0"/>
        <w:jc w:val="both"/>
      </w:pPr>
      <w:r>
        <w:rPr>
          <w:rFonts w:ascii="Times New Roman"/>
          <w:b w:val="false"/>
          <w:i w:val="false"/>
          <w:color w:val="000000"/>
          <w:sz w:val="28"/>
        </w:rPr>
        <w:t>
      Құжаттарды қабылдау кезінде көрсетілетін қызметті алушыға күні мен уақыты, өтінімді қабылдаған адамның тегі мен аты-жөні көрсетілген талон беріледі.</w:t>
      </w:r>
    </w:p>
    <w:bookmarkEnd w:id="34"/>
    <w:bookmarkStart w:name="z41" w:id="3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өтіп кеткен құжаттарды ұсынған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қабылдаудан бас тарту туралы қолхат береді;</w:t>
      </w:r>
    </w:p>
    <w:bookmarkEnd w:id="35"/>
    <w:bookmarkStart w:name="z42" w:id="36"/>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6"/>
    <w:bookmarkStart w:name="z43" w:id="37"/>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7"/>
    <w:bookmarkStart w:name="z44" w:id="38"/>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w:t>
      </w:r>
    </w:p>
    <w:bookmarkEnd w:id="38"/>
    <w:bookmarkStart w:name="z45" w:id="39"/>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39"/>
    <w:bookmarkStart w:name="z46" w:id="40"/>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0"/>
    <w:bookmarkStart w:name="z47" w:id="41"/>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41"/>
    <w:bookmarkStart w:name="z48" w:id="42"/>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2"/>
    <w:bookmarkStart w:name="z49" w:id="43"/>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1 - қосымша</w:t>
            </w:r>
          </w:p>
        </w:tc>
      </w:tr>
    </w:tbl>
    <w:bookmarkStart w:name="z51" w:id="44"/>
    <w:p>
      <w:pPr>
        <w:spacing w:after="0"/>
        <w:ind w:left="0"/>
        <w:jc w:val="left"/>
      </w:pPr>
      <w:r>
        <w:rPr>
          <w:rFonts w:ascii="Times New Roman"/>
          <w:b/>
          <w:i w:val="false"/>
          <w:color w:val="000000"/>
        </w:rPr>
        <w:t xml:space="preserve"> Әрбір рәсiмнің (iс-қимылдың) ұзақтығын көрсете отырып, құрылымдық бөлiмшелер (қызметкерлер) арасындағы рәсімдер (іс – қимылдар) реттілігінің сипаттамасы </w:t>
      </w:r>
    </w:p>
    <w:bookmarkEnd w:id="44"/>
    <w:bookmarkStart w:name="z5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тауарын өндірушілерге су беру қызметтерінің құнын субсидиялау" мемлекеттік көрсетілетін қызмет регламентіне 2 - қосымша</w:t>
            </w:r>
          </w:p>
        </w:tc>
      </w:tr>
    </w:tbl>
    <w:bookmarkStart w:name="z54" w:id="46"/>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тауарын өндірушілерге су беру қызметтерінің құнын субсидиялау" мемлекеттік көрсетілетін қызмет регламентіне 3 - қосымша</w:t>
            </w:r>
          </w:p>
        </w:tc>
      </w:tr>
    </w:tbl>
    <w:bookmarkStart w:name="z58" w:id="49"/>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left"/>
      </w:pPr>
      <w:r>
        <w:rPr>
          <w:rFonts w:ascii="Times New Roman"/>
          <w:b/>
          <w:i w:val="false"/>
          <w:color w:val="000000"/>
        </w:rPr>
        <w:t xml:space="preserve"> Шартты белгілер</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