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9cc1" w14:textId="eea9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әкiмдігінің 2015 жылғы 18 желтоқсандағы № 373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7 маусымдағы № 116 қаулысы. Атырау облысының Әділет департаментінде 2018 жылғы 20 маусымда № 4171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әкiмдігінің 2015 жылғы 18 желтоқсандағы № 373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3422 болып тіркелген, 2016 жылы 20 қаңтарда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"7" маусымдағы</w:t>
            </w:r>
            <w:r>
              <w:br/>
            </w:r>
            <w:r>
              <w:rPr>
                <w:rFonts w:ascii="Times New Roman"/>
                <w:b w:val="false"/>
                <w:i w:val="false"/>
                <w:color w:val="000000"/>
                <w:sz w:val="20"/>
              </w:rPr>
              <w:t>№ 116 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қаулысымен бекітілген</w:t>
            </w:r>
          </w:p>
        </w:tc>
      </w:tr>
    </w:tbl>
    <w:bookmarkStart w:name="z15" w:id="5"/>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w:t>
      </w:r>
    </w:p>
    <w:bookmarkEnd w:id="7"/>
    <w:bookmarkStart w:name="z18" w:id="8"/>
    <w:p>
      <w:pPr>
        <w:spacing w:after="0"/>
        <w:ind w:left="0"/>
        <w:jc w:val="both"/>
      </w:pPr>
      <w:r>
        <w:rPr>
          <w:rFonts w:ascii="Times New Roman"/>
          <w:b w:val="false"/>
          <w:i w:val="false"/>
          <w:color w:val="000000"/>
          <w:sz w:val="28"/>
        </w:rPr>
        <w:t>
      мемлекеттік көрсетілетін қызметі (бұдан әрі – мемлекеттік көрсетілетін қызмет) жергілікті атқарушы органдар (бұдан әрі – көрсетілетін қызметті беруші) – "Атырау облысы Ауыл шаруашылығы және ветеринария басқармасы" мемлекеттік мекемесімен (бұдан әрі – басқарма), Атырау қаласы мен аудандарының ауыл шаруашылығы саласындағы функцияларды жүзеге асыратын бөлімдерімен (бұдан әрі – бөлім) көрсетіледі.</w:t>
      </w:r>
    </w:p>
    <w:bookmarkEnd w:id="8"/>
    <w:bookmarkStart w:name="z19" w:id="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9"/>
    <w:bookmarkStart w:name="z20"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21"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22" w:id="1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2"/>
    <w:bookmarkStart w:name="z23"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24" w:id="14"/>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w:t>
      </w:r>
    </w:p>
    <w:bookmarkEnd w:id="14"/>
    <w:bookmarkStart w:name="z25"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15"/>
    <w:bookmarkStart w:name="z26" w:id="16"/>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4-3/423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бұйрығымен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(Нормативтік құқықтық актілерді мемлекеттік тіркеу тізілімінде № 11705 болып тіркелді) (бұдан әрі – Стандарт) 1 және 2-қосымшаларға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6"/>
    <w:bookmarkStart w:name="z27" w:id="17"/>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8"/>
    <w:bookmarkStart w:name="z29" w:id="1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Стандарттың 3-қосымшасына сәйкес нысан бойынша өтінім немесе көрсетілетін қызметті алушының ЭЦҚ-мен куәландырылған электрондық құжат нысанындағы өтінім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
    <w:bookmarkStart w:name="z31" w:id="21"/>
    <w:p>
      <w:pPr>
        <w:spacing w:after="0"/>
        <w:ind w:left="0"/>
        <w:jc w:val="both"/>
      </w:pPr>
      <w:r>
        <w:rPr>
          <w:rFonts w:ascii="Times New Roman"/>
          <w:b w:val="false"/>
          <w:i w:val="false"/>
          <w:color w:val="000000"/>
          <w:sz w:val="28"/>
        </w:rPr>
        <w:t>
      1) бөлімнің кеңсе қызметкері көрсетілетін қызметті алушы Стандарттың 9-тармағында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p>
    <w:bookmarkEnd w:id="21"/>
    <w:bookmarkStart w:name="z32" w:id="22"/>
    <w:p>
      <w:pPr>
        <w:spacing w:after="0"/>
        <w:ind w:left="0"/>
        <w:jc w:val="both"/>
      </w:pPr>
      <w:r>
        <w:rPr>
          <w:rFonts w:ascii="Times New Roman"/>
          <w:b w:val="false"/>
          <w:i w:val="false"/>
          <w:color w:val="000000"/>
          <w:sz w:val="28"/>
        </w:rPr>
        <w:t>
      Көрсетілетін қызметті алушы Стандартың 9-тармағымен көзделген құжаттар топтамасын толық ұсынбаған және (немесе) қолданылу мерзімі өтіп кеткен құжаттарды ұсынған жағдайда, өтінімді қабылдаудан бас тартады;</w:t>
      </w:r>
    </w:p>
    <w:bookmarkEnd w:id="22"/>
    <w:bookmarkStart w:name="z33" w:id="23"/>
    <w:p>
      <w:pPr>
        <w:spacing w:after="0"/>
        <w:ind w:left="0"/>
        <w:jc w:val="both"/>
      </w:pPr>
      <w:r>
        <w:rPr>
          <w:rFonts w:ascii="Times New Roman"/>
          <w:b w:val="false"/>
          <w:i w:val="false"/>
          <w:color w:val="000000"/>
          <w:sz w:val="28"/>
        </w:rPr>
        <w:t>
      2) бөлім басшысы 1 (бір) жұмыс күні ішінде құжаттарды қарайды және бөлімнің жауапты орындаушысын анықтайды;</w:t>
      </w:r>
    </w:p>
    <w:bookmarkEnd w:id="23"/>
    <w:bookmarkStart w:name="z34" w:id="24"/>
    <w:p>
      <w:pPr>
        <w:spacing w:after="0"/>
        <w:ind w:left="0"/>
        <w:jc w:val="both"/>
      </w:pPr>
      <w:r>
        <w:rPr>
          <w:rFonts w:ascii="Times New Roman"/>
          <w:b w:val="false"/>
          <w:i w:val="false"/>
          <w:color w:val="000000"/>
          <w:sz w:val="28"/>
        </w:rPr>
        <w:t>
      3) бөлімнің жауапты орындаушысы көрсетілетін қызметті алушы ұсынған құжаттардың негізінде 7 (жеті) жұмыс күні ішінде субсидиялар алуға арналған тізімді жасайды, субсидиялар көлемін бөледі және басқармаға субсидиялар алуға арналған тізімді, қабылдау актілерін және қазынашылық органдарына ұсыну үшін нөмірі көрсетілген банктік шоттың бары туралы екінші деңгейлі банк анықтамасын бір данада ұсынады;</w:t>
      </w:r>
    </w:p>
    <w:bookmarkEnd w:id="24"/>
    <w:bookmarkStart w:name="z35" w:id="25"/>
    <w:p>
      <w:pPr>
        <w:spacing w:after="0"/>
        <w:ind w:left="0"/>
        <w:jc w:val="both"/>
      </w:pPr>
      <w:r>
        <w:rPr>
          <w:rFonts w:ascii="Times New Roman"/>
          <w:b w:val="false"/>
          <w:i w:val="false"/>
          <w:color w:val="000000"/>
          <w:sz w:val="28"/>
        </w:rPr>
        <w:t>
      4)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25"/>
    <w:bookmarkStart w:name="z36"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7"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8" w:id="28"/>
    <w:p>
      <w:pPr>
        <w:spacing w:after="0"/>
        <w:ind w:left="0"/>
        <w:jc w:val="both"/>
      </w:pPr>
      <w:r>
        <w:rPr>
          <w:rFonts w:ascii="Times New Roman"/>
          <w:b w:val="false"/>
          <w:i w:val="false"/>
          <w:color w:val="000000"/>
          <w:sz w:val="28"/>
        </w:rPr>
        <w:t>
      1) бөлімнің кеңсе қызметкері;</w:t>
      </w:r>
    </w:p>
    <w:bookmarkEnd w:id="28"/>
    <w:bookmarkStart w:name="z39" w:id="29"/>
    <w:p>
      <w:pPr>
        <w:spacing w:after="0"/>
        <w:ind w:left="0"/>
        <w:jc w:val="both"/>
      </w:pPr>
      <w:r>
        <w:rPr>
          <w:rFonts w:ascii="Times New Roman"/>
          <w:b w:val="false"/>
          <w:i w:val="false"/>
          <w:color w:val="000000"/>
          <w:sz w:val="28"/>
        </w:rPr>
        <w:t>
      2) бөлім басшысы;</w:t>
      </w:r>
    </w:p>
    <w:bookmarkEnd w:id="29"/>
    <w:bookmarkStart w:name="z40" w:id="30"/>
    <w:p>
      <w:pPr>
        <w:spacing w:after="0"/>
        <w:ind w:left="0"/>
        <w:jc w:val="both"/>
      </w:pPr>
      <w:r>
        <w:rPr>
          <w:rFonts w:ascii="Times New Roman"/>
          <w:b w:val="false"/>
          <w:i w:val="false"/>
          <w:color w:val="000000"/>
          <w:sz w:val="28"/>
        </w:rPr>
        <w:t>
      3) бөлімнің жауапты орындаушысы;</w:t>
      </w:r>
    </w:p>
    <w:bookmarkEnd w:id="30"/>
    <w:bookmarkStart w:name="z41" w:id="31"/>
    <w:p>
      <w:pPr>
        <w:spacing w:after="0"/>
        <w:ind w:left="0"/>
        <w:jc w:val="both"/>
      </w:pPr>
      <w:r>
        <w:rPr>
          <w:rFonts w:ascii="Times New Roman"/>
          <w:b w:val="false"/>
          <w:i w:val="false"/>
          <w:color w:val="000000"/>
          <w:sz w:val="28"/>
        </w:rPr>
        <w:t>
      4) басқарма.</w:t>
      </w:r>
    </w:p>
    <w:bookmarkEnd w:id="31"/>
    <w:bookmarkStart w:name="z42" w:id="32"/>
    <w:p>
      <w:pPr>
        <w:spacing w:after="0"/>
        <w:ind w:left="0"/>
        <w:jc w:val="both"/>
      </w:pPr>
      <w:r>
        <w:rPr>
          <w:rFonts w:ascii="Times New Roman"/>
          <w:b w:val="false"/>
          <w:i w:val="false"/>
          <w:color w:val="000000"/>
          <w:sz w:val="28"/>
        </w:rPr>
        <w:t>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1-қосымшасында,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қызмет көрсетудің бизнес - процестерінің анықтамалығы осы Регламенттің 2- қосымшасында келтірілген.</w:t>
      </w:r>
    </w:p>
    <w:bookmarkEnd w:id="32"/>
    <w:bookmarkStart w:name="z43" w:id="3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3"/>
    <w:bookmarkStart w:name="z44" w:id="34"/>
    <w:p>
      <w:pPr>
        <w:spacing w:after="0"/>
        <w:ind w:left="0"/>
        <w:jc w:val="both"/>
      </w:pPr>
      <w:r>
        <w:rPr>
          <w:rFonts w:ascii="Times New Roman"/>
          <w:b w:val="false"/>
          <w:i w:val="false"/>
          <w:color w:val="000000"/>
          <w:sz w:val="28"/>
        </w:rPr>
        <w:t>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3-қосымшасында келтірілген):</w:t>
      </w:r>
    </w:p>
    <w:bookmarkEnd w:id="34"/>
    <w:bookmarkStart w:name="z45" w:id="35"/>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35"/>
    <w:bookmarkStart w:name="z46" w:id="36"/>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6"/>
    <w:bookmarkStart w:name="z47" w:id="37"/>
    <w:p>
      <w:pPr>
        <w:spacing w:after="0"/>
        <w:ind w:left="0"/>
        <w:jc w:val="both"/>
      </w:pPr>
      <w:r>
        <w:rPr>
          <w:rFonts w:ascii="Times New Roman"/>
          <w:b w:val="false"/>
          <w:i w:val="false"/>
          <w:color w:val="000000"/>
          <w:sz w:val="28"/>
        </w:rPr>
        <w:t>
      Көрсетілген қызметті алушы Стандарттың 9-тармағымен көзделген құжаттар топтамасын толық ұсынбаған жағдайда Мемлекеттік корпорацияның қызметкері өтінімді қабылдаудан бас тартады және Стандарттың 4-қосымшасына сәйкес нысан бойынша құжаттарды қабылдаудан бас тарту туралы қолхат береді;</w:t>
      </w:r>
    </w:p>
    <w:bookmarkEnd w:id="37"/>
    <w:bookmarkStart w:name="z48" w:id="38"/>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8"/>
    <w:bookmarkStart w:name="z49" w:id="39"/>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9"/>
    <w:bookmarkStart w:name="z50" w:id="40"/>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40"/>
    <w:bookmarkStart w:name="z51" w:id="41"/>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1"/>
    <w:bookmarkStart w:name="z52" w:id="42"/>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2"/>
    <w:bookmarkStart w:name="z53" w:id="43"/>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(үш) минут ішінде);</w:t>
      </w:r>
    </w:p>
    <w:bookmarkEnd w:id="43"/>
    <w:bookmarkStart w:name="z54" w:id="44"/>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44"/>
    <w:bookmarkStart w:name="z55" w:id="45"/>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5"/>
    <w:bookmarkStart w:name="z56" w:id="46"/>
    <w:p>
      <w:pPr>
        <w:spacing w:after="0"/>
        <w:ind w:left="0"/>
        <w:jc w:val="both"/>
      </w:pPr>
      <w:r>
        <w:rPr>
          <w:rFonts w:ascii="Times New Roman"/>
          <w:b w:val="false"/>
          <w:i w:val="false"/>
          <w:color w:val="000000"/>
          <w:sz w:val="28"/>
        </w:rPr>
        <w:t>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3-қосымшасында келтірілген):</w:t>
      </w:r>
    </w:p>
    <w:bookmarkEnd w:id="46"/>
    <w:bookmarkStart w:name="z57"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7"/>
    <w:bookmarkStart w:name="z58" w:id="48"/>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8"/>
    <w:bookmarkStart w:name="z59" w:id="49"/>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9"/>
    <w:bookmarkStart w:name="z60" w:id="5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0"/>
    <w:bookmarkStart w:name="z61" w:id="51"/>
    <w:p>
      <w:pPr>
        <w:spacing w:after="0"/>
        <w:ind w:left="0"/>
        <w:jc w:val="both"/>
      </w:pPr>
      <w:r>
        <w:rPr>
          <w:rFonts w:ascii="Times New Roman"/>
          <w:b w:val="false"/>
          <w:i w:val="false"/>
          <w:color w:val="000000"/>
          <w:sz w:val="28"/>
        </w:rPr>
        <w:t>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9-тармағында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1"/>
    <w:bookmarkStart w:name="z62" w:id="5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2"/>
    <w:bookmarkStart w:name="z63" w:id="5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3"/>
    <w:bookmarkStart w:name="z64" w:id="54"/>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ЭҮ АӨШЖО жолдау;</w:t>
      </w:r>
    </w:p>
    <w:bookmarkEnd w:id="54"/>
    <w:bookmarkStart w:name="z65" w:id="55"/>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9-тармағында көрсетілген құжаттардың және мемлекеттік қызмет көрсету негіздерін сәйкестігін тексеру;</w:t>
      </w:r>
    </w:p>
    <w:bookmarkEnd w:id="55"/>
    <w:bookmarkStart w:name="z66" w:id="56"/>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6"/>
    <w:bookmarkStart w:name="z67" w:id="57"/>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1-қосымша</w:t>
            </w:r>
            <w:r>
              <w:br/>
            </w:r>
          </w:p>
        </w:tc>
      </w:tr>
    </w:tbl>
    <w:bookmarkStart w:name="z69" w:id="58"/>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58"/>
    <w:bookmarkStart w:name="z7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2-қосымша</w:t>
            </w:r>
            <w:r>
              <w:br/>
            </w:r>
          </w:p>
        </w:tc>
      </w:tr>
    </w:tbl>
    <w:bookmarkStart w:name="z72" w:id="60"/>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қызметтін көрсетудің бизнес-процестерінің анықтамалығы</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3-қосымша</w:t>
            </w:r>
            <w:r>
              <w:br/>
            </w:r>
          </w:p>
        </w:tc>
      </w:tr>
    </w:tbl>
    <w:bookmarkStart w:name="z76" w:id="6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63"/>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регламентіне</w:t>
            </w:r>
            <w:r>
              <w:br/>
            </w:r>
            <w:r>
              <w:rPr>
                <w:rFonts w:ascii="Times New Roman"/>
                <w:b w:val="false"/>
                <w:i w:val="false"/>
                <w:color w:val="000000"/>
                <w:sz w:val="20"/>
              </w:rPr>
              <w:t>4-қосымша</w:t>
            </w:r>
            <w:r>
              <w:br/>
            </w:r>
          </w:p>
        </w:tc>
      </w:tr>
    </w:tbl>
    <w:bookmarkStart w:name="z79" w:id="65"/>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 2 диаграммасы</w:t>
      </w:r>
    </w:p>
    <w:bookmarkEnd w:id="65"/>
    <w:bookmarkStart w:name="z8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Шартты белгілер</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