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58d7" w14:textId="1405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2018 жылғы 17 сәуірдегі № 81 қаулысы. Атырау облысының Әділет департаментінде 2018 жылғы 5 мамырда № 4146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2015 жылғы 10 шілдедегі № 211 </w:t>
      </w:r>
      <w:r>
        <w:rPr>
          <w:rFonts w:ascii="Times New Roman"/>
          <w:b w:val="false"/>
          <w:i w:val="false"/>
          <w:color w:val="000000"/>
          <w:sz w:val="28"/>
        </w:rPr>
        <w:t>"Аз қамтылған отбасылардағы балалардың қала сыртындағы және мектеп жанындағы лагерьлерде демалуы үшін құжаттар қабылдау және жолдама беру"</w:t>
      </w:r>
      <w:r>
        <w:rPr>
          <w:rFonts w:ascii="Times New Roman"/>
          <w:b w:val="false"/>
          <w:i w:val="false"/>
          <w:color w:val="000000"/>
          <w:sz w:val="28"/>
        </w:rPr>
        <w:t xml:space="preserve"> мемлекеттік көрсетілетін қызмет регламентін бекіту туралы" (Нормативтік құқықтық актілерді мемлкеттік тіркеу тізілімінде № 3256 болып тіркелген, 2015 жылғы 21 шілдедегі "Атырау" газетінде жарияланған) және 2015 жылғы 25 желтоқсандағы № 378 </w:t>
      </w:r>
      <w:r>
        <w:rPr>
          <w:rFonts w:ascii="Times New Roman"/>
          <w:b w:val="false"/>
          <w:i w:val="false"/>
          <w:color w:val="000000"/>
          <w:sz w:val="28"/>
        </w:rPr>
        <w:t>"Атырау облысы әкімдігінің 2015 жылғы 10 шілдедегі № 211 "Аз қамтылған отбасылардағы балалардың қала сыртындағы және мектеп жанындағы лагерьлерде демалуы үшін құжаттар қабылдау және жолдама беру"</w:t>
      </w:r>
      <w:r>
        <w:rPr>
          <w:rFonts w:ascii="Times New Roman"/>
          <w:b w:val="false"/>
          <w:i w:val="false"/>
          <w:color w:val="000000"/>
          <w:sz w:val="28"/>
        </w:rPr>
        <w:t xml:space="preserve"> мемлекеттік көрсетілетін қызмет регламентін бекіту туралы" қаулысына өзгерістер енгізу туралы" (Нормативтік құқықтық актілерді мемлекеттік тіркеу тізілімінде № 3419 болып тіркелген, 2016 жылы 13 қаңтарда "Атырау" газетінде жарияланған)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Н.С. Сайлауоваға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2018 жылғы "17" сәуірдегі</w:t>
            </w:r>
            <w:r>
              <w:br/>
            </w:r>
            <w:r>
              <w:rPr>
                <w:rFonts w:ascii="Times New Roman"/>
                <w:b w:val="false"/>
                <w:i w:val="false"/>
                <w:color w:val="000000"/>
                <w:sz w:val="20"/>
              </w:rPr>
              <w:t>№ 81 қаулысына 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2018 жылғы "17" сәуірдегі</w:t>
            </w:r>
            <w:r>
              <w:br/>
            </w:r>
            <w:r>
              <w:rPr>
                <w:rFonts w:ascii="Times New Roman"/>
                <w:b w:val="false"/>
                <w:i w:val="false"/>
                <w:color w:val="000000"/>
                <w:sz w:val="20"/>
              </w:rPr>
              <w:t>№ 81 қаулысымен бекітілген</w:t>
            </w:r>
            <w:r>
              <w:br/>
            </w:r>
          </w:p>
        </w:tc>
      </w:tr>
    </w:tbl>
    <w:bookmarkStart w:name="z11" w:id="5"/>
    <w:p>
      <w:pPr>
        <w:spacing w:after="0"/>
        <w:ind w:left="0"/>
        <w:jc w:val="left"/>
      </w:pPr>
      <w:r>
        <w:rPr>
          <w:rFonts w:ascii="Times New Roman"/>
          <w:b/>
          <w:i w:val="false"/>
          <w:color w:val="000000"/>
        </w:rPr>
        <w:t xml:space="preserve">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білім беру ұйымдары, Атырау қаласы мен аудандардың жергілікті атқарушы органдары (бұдан әрі – көрсетілетін қызметті беруші) көрсетеді.</w:t>
      </w:r>
    </w:p>
    <w:bookmarkEnd w:id="7"/>
    <w:bookmarkStart w:name="z14" w:id="8"/>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8"/>
    <w:bookmarkStart w:name="z15"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6" w:id="10"/>
    <w:p>
      <w:pPr>
        <w:spacing w:after="0"/>
        <w:ind w:left="0"/>
        <w:jc w:val="both"/>
      </w:pPr>
      <w:r>
        <w:rPr>
          <w:rFonts w:ascii="Times New Roman"/>
          <w:b w:val="false"/>
          <w:i w:val="false"/>
          <w:color w:val="000000"/>
          <w:sz w:val="28"/>
        </w:rPr>
        <w:t>
      2) "Азаматтарға арналған үкімет" мемлекеттік корпорацияның коммерциялық емес акционерлық қоғамы (бұдан әрі – Мемлекеттік корпорация) арқылы жүзеге асырылады.</w:t>
      </w:r>
    </w:p>
    <w:bookmarkEnd w:id="10"/>
    <w:bookmarkStart w:name="z17" w:id="11"/>
    <w:p>
      <w:pPr>
        <w:spacing w:after="0"/>
        <w:ind w:left="0"/>
        <w:jc w:val="both"/>
      </w:pPr>
      <w:r>
        <w:rPr>
          <w:rFonts w:ascii="Times New Roman"/>
          <w:b w:val="false"/>
          <w:i w:val="false"/>
          <w:color w:val="000000"/>
          <w:sz w:val="28"/>
        </w:rPr>
        <w:t>
      2. Мемлекеттік қызмет көрсету нысаны - қағаз жүзінде.</w:t>
      </w:r>
    </w:p>
    <w:bookmarkEnd w:id="11"/>
    <w:bookmarkStart w:name="z18" w:id="12"/>
    <w:p>
      <w:pPr>
        <w:spacing w:after="0"/>
        <w:ind w:left="0"/>
        <w:jc w:val="both"/>
      </w:pPr>
      <w:r>
        <w:rPr>
          <w:rFonts w:ascii="Times New Roman"/>
          <w:b w:val="false"/>
          <w:i w:val="false"/>
          <w:color w:val="000000"/>
          <w:sz w:val="28"/>
        </w:rPr>
        <w:t xml:space="preserve">
      3. Мемлекеттік қызмет көрсетудің нәтижесі - қала сыртындағы және мектеп жанындағы лагерьлерге жолдама не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стандартының (нормативтік құқықтық актілерді мемлекеттік тіркеу тізілімінде № 11184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12"/>
    <w:bookmarkStart w:name="z19" w:id="13"/>
    <w:p>
      <w:pPr>
        <w:spacing w:after="0"/>
        <w:ind w:left="0"/>
        <w:jc w:val="both"/>
      </w:pPr>
      <w:r>
        <w:rPr>
          <w:rFonts w:ascii="Times New Roman"/>
          <w:b w:val="false"/>
          <w:i w:val="false"/>
          <w:color w:val="000000"/>
          <w:sz w:val="28"/>
        </w:rPr>
        <w:t>
      Мемлекеттік қызмет көрсетудің нәтижесін беру нысаны - қағаз түрінде.</w:t>
      </w:r>
    </w:p>
    <w:bookmarkEnd w:id="13"/>
    <w:bookmarkStart w:name="z20" w:id="14"/>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bookmarkEnd w:id="14"/>
    <w:bookmarkStart w:name="z21" w:id="15"/>
    <w:p>
      <w:pPr>
        <w:spacing w:after="0"/>
        <w:ind w:left="0"/>
        <w:jc w:val="both"/>
      </w:pPr>
      <w:r>
        <w:rPr>
          <w:rFonts w:ascii="Times New Roman"/>
          <w:b w:val="false"/>
          <w:i w:val="false"/>
          <w:color w:val="000000"/>
          <w:sz w:val="28"/>
        </w:rPr>
        <w:t xml:space="preserve">
      4. Мемлекеттік қызмет көрсету рәсімінің (іс-қимылдың) басталуына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негіз болып табылады.</w:t>
      </w:r>
    </w:p>
    <w:bookmarkEnd w:id="15"/>
    <w:bookmarkStart w:name="z22" w:id="1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6"/>
    <w:bookmarkStart w:name="z23" w:id="17"/>
    <w:p>
      <w:pPr>
        <w:spacing w:after="0"/>
        <w:ind w:left="0"/>
        <w:jc w:val="both"/>
      </w:pPr>
      <w:r>
        <w:rPr>
          <w:rFonts w:ascii="Times New Roman"/>
          <w:b w:val="false"/>
          <w:i w:val="false"/>
          <w:color w:val="000000"/>
          <w:sz w:val="28"/>
        </w:rPr>
        <w:t>
      1) көрсетілетін қызметті берушінің кеңсе қызметкері Стандарттың 9-тармағымен белгіленген келіп түскен құжаттарды 30 (отыз) минут ішінде тіркейді және көрсетілетін қызметті берушінің басшысына береді.</w:t>
      </w:r>
    </w:p>
    <w:bookmarkEnd w:id="17"/>
    <w:bookmarkStart w:name="z24" w:id="1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берушінің кеңсе қызметкері өтінішті қабылдаудан бас тартады;</w:t>
      </w:r>
    </w:p>
    <w:bookmarkEnd w:id="18"/>
    <w:bookmarkStart w:name="z25" w:id="19"/>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1 (бір) сағат ішінде көрсетілетін қызметті берушінің жауапты орындаушысына орындауға жолдайды;</w:t>
      </w:r>
    </w:p>
    <w:bookmarkEnd w:id="19"/>
    <w:bookmarkStart w:name="z26" w:id="20"/>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мемлекеттік көрсетілетін қызметтің нәтижесін дайындайды және көрсетілетін қызметті берушінің басшысына 4 (төрт) жұмыс күні ішінде қол қоюға жолдайды;</w:t>
      </w:r>
    </w:p>
    <w:bookmarkEnd w:id="20"/>
    <w:bookmarkStart w:name="z27" w:id="21"/>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 қызметкеріне жолдайды;</w:t>
      </w:r>
    </w:p>
    <w:bookmarkEnd w:id="21"/>
    <w:bookmarkStart w:name="z28" w:id="22"/>
    <w:p>
      <w:pPr>
        <w:spacing w:after="0"/>
        <w:ind w:left="0"/>
        <w:jc w:val="both"/>
      </w:pPr>
      <w:r>
        <w:rPr>
          <w:rFonts w:ascii="Times New Roman"/>
          <w:b w:val="false"/>
          <w:i w:val="false"/>
          <w:color w:val="000000"/>
          <w:sz w:val="28"/>
        </w:rPr>
        <w:t>
      5) көрсетілетін қызметті берушінің кеңсе қызметкері 30 (отыз) минут ішінде мемлекеттік қызметтің нәтижесін тіркейді және көрсетілетін қызметті алушыға береді немесе шабарман арқылы Мемлекеттік корпорацияға жолдайды.</w:t>
      </w:r>
    </w:p>
    <w:bookmarkEnd w:id="22"/>
    <w:bookmarkStart w:name="z29" w:id="23"/>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3"/>
    <w:bookmarkStart w:name="z30" w:id="24"/>
    <w:p>
      <w:pPr>
        <w:spacing w:after="0"/>
        <w:ind w:left="0"/>
        <w:jc w:val="both"/>
      </w:pPr>
      <w:r>
        <w:rPr>
          <w:rFonts w:ascii="Times New Roman"/>
          <w:b w:val="false"/>
          <w:i w:val="false"/>
          <w:color w:val="000000"/>
          <w:sz w:val="28"/>
        </w:rPr>
        <w:t>
      6. Мемлекеттiк қызмет көрсету процесіне келесі құрылымдық – функционалдық бірліктер қатыстырылған:</w:t>
      </w:r>
    </w:p>
    <w:bookmarkEnd w:id="24"/>
    <w:bookmarkStart w:name="z31" w:id="25"/>
    <w:p>
      <w:pPr>
        <w:spacing w:after="0"/>
        <w:ind w:left="0"/>
        <w:jc w:val="both"/>
      </w:pPr>
      <w:r>
        <w:rPr>
          <w:rFonts w:ascii="Times New Roman"/>
          <w:b w:val="false"/>
          <w:i w:val="false"/>
          <w:color w:val="000000"/>
          <w:sz w:val="28"/>
        </w:rPr>
        <w:t>
      көрсетілетін қызметті берушінің кеңсе қызметкері;</w:t>
      </w:r>
    </w:p>
    <w:bookmarkEnd w:id="25"/>
    <w:bookmarkStart w:name="z32" w:id="26"/>
    <w:p>
      <w:pPr>
        <w:spacing w:after="0"/>
        <w:ind w:left="0"/>
        <w:jc w:val="both"/>
      </w:pPr>
      <w:r>
        <w:rPr>
          <w:rFonts w:ascii="Times New Roman"/>
          <w:b w:val="false"/>
          <w:i w:val="false"/>
          <w:color w:val="000000"/>
          <w:sz w:val="28"/>
        </w:rPr>
        <w:t>
      көрсетілетін қызметті берушінің басшысы;</w:t>
      </w:r>
    </w:p>
    <w:bookmarkEnd w:id="26"/>
    <w:bookmarkStart w:name="z33" w:id="27"/>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27"/>
    <w:bookmarkStart w:name="z34" w:id="28"/>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w:t>
      </w:r>
      <w:r>
        <w:rPr>
          <w:rFonts w:ascii="Times New Roman"/>
          <w:b w:val="false"/>
          <w:i w:val="false"/>
          <w:color w:val="000000"/>
          <w:sz w:val="28"/>
        </w:rPr>
        <w:t>1-қосымшада</w:t>
      </w:r>
      <w:r>
        <w:rPr>
          <w:rFonts w:ascii="Times New Roman"/>
          <w:b w:val="false"/>
          <w:i w:val="false"/>
          <w:color w:val="000000"/>
          <w:sz w:val="28"/>
        </w:rPr>
        <w:t xml:space="preserve">,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8"/>
    <w:bookmarkStart w:name="z35" w:id="29"/>
    <w:p>
      <w:pPr>
        <w:spacing w:after="0"/>
        <w:ind w:left="0"/>
        <w:jc w:val="left"/>
      </w:pPr>
      <w:r>
        <w:rPr>
          <w:rFonts w:ascii="Times New Roman"/>
          <w:b/>
          <w:i w:val="false"/>
          <w:color w:val="000000"/>
        </w:rPr>
        <w:t xml:space="preserve"> 4. Мемлекеттiк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9"/>
    <w:bookmarkStart w:name="z36" w:id="30"/>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0"/>
    <w:bookmarkStart w:name="z37" w:id="31"/>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15 (он бес) минут ішінде тапсырады;</w:t>
      </w:r>
    </w:p>
    <w:bookmarkEnd w:id="31"/>
    <w:bookmarkStart w:name="z38" w:id="32"/>
    <w:p>
      <w:pPr>
        <w:spacing w:after="0"/>
        <w:ind w:left="0"/>
        <w:jc w:val="both"/>
      </w:pPr>
      <w:r>
        <w:rPr>
          <w:rFonts w:ascii="Times New Roman"/>
          <w:b w:val="false"/>
          <w:i w:val="false"/>
          <w:color w:val="000000"/>
          <w:sz w:val="28"/>
        </w:rPr>
        <w:t xml:space="preserve">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қабылдағаны туралы көрсетілетін қызметті алушыға қолхат береді.</w:t>
      </w:r>
    </w:p>
    <w:bookmarkEnd w:id="32"/>
    <w:bookmarkStart w:name="z39" w:id="33"/>
    <w:p>
      <w:pPr>
        <w:spacing w:after="0"/>
        <w:ind w:left="0"/>
        <w:jc w:val="both"/>
      </w:pPr>
      <w:r>
        <w:rPr>
          <w:rFonts w:ascii="Times New Roman"/>
          <w:b w:val="false"/>
          <w:i w:val="false"/>
          <w:color w:val="000000"/>
          <w:sz w:val="28"/>
        </w:rPr>
        <w:t xml:space="preserve">
      Көрсетілетін қызметті алушы Стандарттың 9-тармағына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бойыша құжаттарды қабылдаудан бас тарту туралы қолхат береді;</w:t>
      </w:r>
    </w:p>
    <w:bookmarkEnd w:id="33"/>
    <w:bookmarkStart w:name="z40" w:id="34"/>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интеграцияланған ақпараттық жүйесінің автоматтандырылған жұмыс орнына (бұдан әрі – ИАЖ АЖО) логинді және парольді енгізуі (авторландыру үдерісі) (3 минут ішінде);</w:t>
      </w:r>
    </w:p>
    <w:bookmarkEnd w:id="34"/>
    <w:bookmarkStart w:name="z41" w:id="35"/>
    <w:p>
      <w:pPr>
        <w:spacing w:after="0"/>
        <w:ind w:left="0"/>
        <w:jc w:val="both"/>
      </w:pPr>
      <w:r>
        <w:rPr>
          <w:rFonts w:ascii="Times New Roman"/>
          <w:b w:val="false"/>
          <w:i w:val="false"/>
          <w:color w:val="000000"/>
          <w:sz w:val="28"/>
        </w:rPr>
        <w:t>
      3) 2-процесс - мемлекеттік қызметті көрсету үшін Мемлекеттік корпорация қызметкерінің көрсетілетін қызметті таңдауы, қызмет көрсетуге арналған сұрау салу нысанын қызмет көрсетуге арналған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минут ішінде);</w:t>
      </w:r>
    </w:p>
    <w:bookmarkEnd w:id="35"/>
    <w:bookmarkStart w:name="z42" w:id="36"/>
    <w:p>
      <w:pPr>
        <w:spacing w:after="0"/>
        <w:ind w:left="0"/>
        <w:jc w:val="both"/>
      </w:pPr>
      <w:r>
        <w:rPr>
          <w:rFonts w:ascii="Times New Roman"/>
          <w:b w:val="false"/>
          <w:i w:val="false"/>
          <w:color w:val="000000"/>
          <w:sz w:val="28"/>
        </w:rPr>
        <w:t xml:space="preserve">
      4) 3 - 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минут ішінде); </w:t>
      </w:r>
    </w:p>
    <w:bookmarkEnd w:id="36"/>
    <w:bookmarkStart w:name="z43" w:id="37"/>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минут ішінде);</w:t>
      </w:r>
    </w:p>
    <w:bookmarkEnd w:id="37"/>
    <w:bookmarkStart w:name="z44" w:id="38"/>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минут ішінде);</w:t>
      </w:r>
    </w:p>
    <w:bookmarkEnd w:id="38"/>
    <w:bookmarkStart w:name="z45" w:id="39"/>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ЭҮШ АЖО-ға жолдау (3 минут ішінде);</w:t>
      </w:r>
    </w:p>
    <w:bookmarkEnd w:id="39"/>
    <w:bookmarkStart w:name="z46" w:id="40"/>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минут ішінде);</w:t>
      </w:r>
    </w:p>
    <w:bookmarkEnd w:id="40"/>
    <w:bookmarkStart w:name="z47" w:id="41"/>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регламентіне 1-қосымша</w:t>
            </w:r>
            <w:r>
              <w:br/>
            </w:r>
          </w:p>
        </w:tc>
      </w:tr>
    </w:tbl>
    <w:bookmarkStart w:name="z49" w:id="42"/>
    <w:p>
      <w:pPr>
        <w:spacing w:after="0"/>
        <w:ind w:left="0"/>
        <w:jc w:val="left"/>
      </w:pPr>
      <w:r>
        <w:rPr>
          <w:rFonts w:ascii="Times New Roman"/>
          <w:b/>
          <w:i w:val="false"/>
          <w:color w:val="000000"/>
        </w:rPr>
        <w:t xml:space="preserve"> Мемлекеттік қызметті көрсету процесінің құрамына кіретін әрбір рәсімнің (іс-қимылдың) мазмұны, оның орындалу ұзақтығы</w:t>
      </w:r>
    </w:p>
    <w:bookmarkEnd w:id="42"/>
    <w:bookmarkStart w:name="z5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регламентіне 2-қосымша</w:t>
            </w:r>
            <w:r>
              <w:br/>
            </w:r>
          </w:p>
        </w:tc>
      </w:tr>
    </w:tbl>
    <w:bookmarkStart w:name="z52" w:id="44"/>
    <w:p>
      <w:pPr>
        <w:spacing w:after="0"/>
        <w:ind w:left="0"/>
        <w:jc w:val="left"/>
      </w:pPr>
      <w:r>
        <w:rPr>
          <w:rFonts w:ascii="Times New Roman"/>
          <w:b/>
          <w:i w:val="false"/>
          <w:color w:val="000000"/>
        </w:rPr>
        <w:t xml:space="preserve">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көрсетудің бизнес-процестерінің анықтамалығы</w:t>
      </w:r>
    </w:p>
    <w:bookmarkEnd w:id="44"/>
    <w:bookmarkStart w:name="z53"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регламентіне 3-қосымша</w:t>
            </w:r>
            <w:r>
              <w:br/>
            </w:r>
          </w:p>
        </w:tc>
      </w:tr>
    </w:tbl>
    <w:bookmarkStart w:name="z56" w:id="47"/>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диаграммасы</w:t>
      </w:r>
    </w:p>
    <w:bookmarkEnd w:id="47"/>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9"/>
    <w:p>
      <w:pPr>
        <w:spacing w:after="0"/>
        <w:ind w:left="0"/>
        <w:jc w:val="left"/>
      </w:pPr>
      <w:r>
        <w:rPr>
          <w:rFonts w:ascii="Times New Roman"/>
          <w:b/>
          <w:i w:val="false"/>
          <w:color w:val="000000"/>
        </w:rPr>
        <w:t xml:space="preserve"> Кесте. Шартты белгілер</w:t>
      </w:r>
    </w:p>
    <w:bookmarkEnd w:id="49"/>
    <w:p>
      <w:pPr>
        <w:spacing w:after="0"/>
        <w:ind w:left="0"/>
        <w:jc w:val="left"/>
      </w:pPr>
      <w:r>
        <w:br/>
      </w:r>
    </w:p>
    <w:p>
      <w:pPr>
        <w:spacing w:after="0"/>
        <w:ind w:left="0"/>
        <w:jc w:val="both"/>
      </w:pPr>
      <w:r>
        <w:drawing>
          <wp:inline distT="0" distB="0" distL="0" distR="0">
            <wp:extent cx="7810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