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0ee3" w14:textId="f6a0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2018 жылғы 20 маусымдағы № 5-27 с шешімі. Солтүстік Қазақстан облысының Әділет департаментінде 2018 жылғы 4 шілдеде № 4814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3-1-тармағына</w:t>
      </w:r>
      <w:r>
        <w:rPr>
          <w:rFonts w:ascii="Times New Roman"/>
          <w:b w:val="false"/>
          <w:i w:val="false"/>
          <w:color w:val="000000"/>
          <w:sz w:val="28"/>
        </w:rPr>
        <w:t xml:space="preserve"> сәйкес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Уәлиханов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ауылдық округтер үшін алғашқы ресми жарияланған күннен кейін күнтізбелік он күн өткен соң,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 шақырылған XXVII</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Е.Уахитов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2018 жылғы 20 маусымдағы №5-27 с шешімімен бекітілген</w:t>
            </w:r>
          </w:p>
        </w:tc>
      </w:tr>
    </w:tbl>
    <w:p>
      <w:pPr>
        <w:spacing w:after="0"/>
        <w:ind w:left="0"/>
        <w:jc w:val="left"/>
      </w:pPr>
      <w:r>
        <w:rPr>
          <w:rFonts w:ascii="Times New Roman"/>
          <w:b/>
          <w:i w:val="false"/>
          <w:color w:val="000000"/>
        </w:rPr>
        <w:t xml:space="preserve"> Солтүстік Қазақстан облысы Уәлиханов ауданы ауылдық округтерінің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Уәлиханов аудандық мәслихатының 03.09.2021 </w:t>
      </w:r>
      <w:r>
        <w:rPr>
          <w:rFonts w:ascii="Times New Roman"/>
          <w:b w:val="false"/>
          <w:i w:val="false"/>
          <w:color w:val="ff0000"/>
          <w:sz w:val="28"/>
        </w:rPr>
        <w:t>№ 7-9 с</w:t>
      </w:r>
      <w:r>
        <w:rPr>
          <w:rFonts w:ascii="Times New Roman"/>
          <w:b w:val="false"/>
          <w:i w:val="false"/>
          <w:color w:val="ff0000"/>
          <w:sz w:val="28"/>
        </w:rPr>
        <w:t xml:space="preserve"> (алғашқы ресми жарияланған күнінен бастап қолданысқа енгізіледі); 17.02.2022 </w:t>
      </w:r>
      <w:r>
        <w:rPr>
          <w:rFonts w:ascii="Times New Roman"/>
          <w:b w:val="false"/>
          <w:i w:val="false"/>
          <w:color w:val="ff0000"/>
          <w:sz w:val="28"/>
        </w:rPr>
        <w:t>№ 4-15 с</w:t>
      </w:r>
      <w:r>
        <w:rPr>
          <w:rFonts w:ascii="Times New Roman"/>
          <w:b w:val="false"/>
          <w:i w:val="false"/>
          <w:color w:val="ff0000"/>
          <w:sz w:val="28"/>
        </w:rPr>
        <w:t xml:space="preserve"> (алғашқы ресми жарияланған күнінен бастап қолданысқа енгізіледі) ; 30.05.2023 </w:t>
      </w:r>
      <w:r>
        <w:rPr>
          <w:rFonts w:ascii="Times New Roman"/>
          <w:b w:val="false"/>
          <w:i w:val="false"/>
          <w:color w:val="ff0000"/>
          <w:sz w:val="28"/>
        </w:rPr>
        <w:t>№ 18-4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7" w:id="3"/>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3"/>
    <w:bookmarkStart w:name="z19" w:id="4"/>
    <w:p>
      <w:pPr>
        <w:spacing w:after="0"/>
        <w:ind w:left="0"/>
        <w:jc w:val="both"/>
      </w:pPr>
      <w:r>
        <w:rPr>
          <w:rFonts w:ascii="Times New Roman"/>
          <w:b w:val="false"/>
          <w:i w:val="false"/>
          <w:color w:val="000000"/>
          <w:sz w:val="28"/>
        </w:rPr>
        <w:t>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құқықтық актілерді мемлекеттік тіркеу тізілімінде № 15630 тіркелген) сәйкес әзірленді.</w:t>
      </w:r>
    </w:p>
    <w:bookmarkEnd w:id="4"/>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(бұдан әрі – ауылдық округі) тұратын тұрғындардың (жергілікті қоғамдастық мүшелерінің) жиынтығы;</w:t>
      </w:r>
    </w:p>
    <w:bookmarkStart w:name="z20" w:id="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
    <w:bookmarkStart w:name="z21" w:id="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6"/>
    <w:bookmarkStart w:name="z22" w:id="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
    <w:bookmarkStart w:name="z23" w:id="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
    <w:bookmarkStart w:name="z24" w:id="9"/>
    <w:p>
      <w:pPr>
        <w:spacing w:after="0"/>
        <w:ind w:left="0"/>
        <w:jc w:val="both"/>
      </w:pPr>
      <w:r>
        <w:rPr>
          <w:rFonts w:ascii="Times New Roman"/>
          <w:b w:val="false"/>
          <w:i w:val="false"/>
          <w:color w:val="000000"/>
          <w:sz w:val="28"/>
        </w:rPr>
        <w:t>
      3. Жиналыс регламентін аудан мәслихаты бекітеді.</w:t>
      </w:r>
    </w:p>
    <w:bookmarkEnd w:id="9"/>
    <w:bookmarkStart w:name="z25" w:id="10"/>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0"/>
    <w:bookmarkStart w:name="z26" w:id="11"/>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1"/>
    <w:bookmarkStart w:name="z27" w:id="12"/>
    <w:p>
      <w:pPr>
        <w:spacing w:after="0"/>
        <w:ind w:left="0"/>
        <w:jc w:val="both"/>
      </w:pPr>
      <w:r>
        <w:rPr>
          <w:rFonts w:ascii="Times New Roman"/>
          <w:b w:val="false"/>
          <w:i w:val="false"/>
          <w:color w:val="000000"/>
          <w:sz w:val="28"/>
        </w:rPr>
        <w:t>
      1) 10 мың халыққа дейін – жиналыстың 5-10 мүшесі;</w:t>
      </w:r>
    </w:p>
    <w:bookmarkEnd w:id="12"/>
    <w:bookmarkStart w:name="z28" w:id="13"/>
    <w:p>
      <w:pPr>
        <w:spacing w:after="0"/>
        <w:ind w:left="0"/>
        <w:jc w:val="both"/>
      </w:pPr>
      <w:r>
        <w:rPr>
          <w:rFonts w:ascii="Times New Roman"/>
          <w:b w:val="false"/>
          <w:i w:val="false"/>
          <w:color w:val="000000"/>
          <w:sz w:val="28"/>
        </w:rPr>
        <w:t>
      2) 10-15 мың халық – жиналыстың 11-15 мүшесі;</w:t>
      </w:r>
    </w:p>
    <w:bookmarkEnd w:id="13"/>
    <w:bookmarkStart w:name="z29" w:id="14"/>
    <w:p>
      <w:pPr>
        <w:spacing w:after="0"/>
        <w:ind w:left="0"/>
        <w:jc w:val="both"/>
      </w:pPr>
      <w:r>
        <w:rPr>
          <w:rFonts w:ascii="Times New Roman"/>
          <w:b w:val="false"/>
          <w:i w:val="false"/>
          <w:color w:val="000000"/>
          <w:sz w:val="28"/>
        </w:rPr>
        <w:t>
      3) 15-20 мың халық – жиналыстың 16-20 мүшесі;</w:t>
      </w:r>
    </w:p>
    <w:bookmarkEnd w:id="14"/>
    <w:bookmarkStart w:name="z30" w:id="15"/>
    <w:p>
      <w:pPr>
        <w:spacing w:after="0"/>
        <w:ind w:left="0"/>
        <w:jc w:val="both"/>
      </w:pPr>
      <w:r>
        <w:rPr>
          <w:rFonts w:ascii="Times New Roman"/>
          <w:b w:val="false"/>
          <w:i w:val="false"/>
          <w:color w:val="000000"/>
          <w:sz w:val="28"/>
        </w:rPr>
        <w:t>
      4) 20 мыңнан астам халық – жиналыстың 21-25 мүшесі.</w:t>
      </w:r>
    </w:p>
    <w:bookmarkEnd w:id="15"/>
    <w:bookmarkStart w:name="z31"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32" w:id="17"/>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33" w:id="1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8"/>
    <w:bookmarkStart w:name="z34"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35"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6" w:id="2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1"/>
    <w:bookmarkStart w:name="z37"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8"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
    <w:bookmarkStart w:name="z39"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40"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41" w:id="2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6"/>
    <w:bookmarkStart w:name="z42" w:id="27"/>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43" w:id="2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8"/>
    <w:bookmarkStart w:name="z44"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45"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bookmarkStart w:name="z46" w:id="31"/>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47"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48"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9" w:id="34"/>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4"/>
    <w:bookmarkStart w:name="z50"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51" w:id="36"/>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52"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53" w:id="38"/>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8"/>
    <w:bookmarkStart w:name="z54"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55"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0"/>
    <w:bookmarkStart w:name="z56"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7"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8"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9"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60" w:id="45"/>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5"/>
    <w:bookmarkStart w:name="z61"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62"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63"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64"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65"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66" w:id="5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1"/>
    <w:bookmarkStart w:name="z67"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68"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9"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70" w:id="55"/>
    <w:p>
      <w:pPr>
        <w:spacing w:after="0"/>
        <w:ind w:left="0"/>
        <w:jc w:val="both"/>
      </w:pPr>
      <w:r>
        <w:rPr>
          <w:rFonts w:ascii="Times New Roman"/>
          <w:b w:val="false"/>
          <w:i w:val="false"/>
          <w:color w:val="000000"/>
          <w:sz w:val="28"/>
        </w:rPr>
        <w:t>
      1) жиналыстың өткізілетін күні мен орны;</w:t>
      </w:r>
    </w:p>
    <w:bookmarkEnd w:id="55"/>
    <w:bookmarkStart w:name="z71"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72"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73"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74"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75"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76" w:id="6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1"/>
    <w:bookmarkStart w:name="z77" w:id="6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2"/>
    <w:bookmarkStart w:name="z78" w:id="6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3"/>
    <w:bookmarkStart w:name="z79" w:id="6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4"/>
    <w:bookmarkStart w:name="z80" w:id="6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81" w:id="66"/>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6"/>
    <w:bookmarkStart w:name="z82"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қала әкімі мақұлдаған шешімдердің орындалуын қамтамасыз етеді.</w:t>
      </w:r>
    </w:p>
    <w:bookmarkEnd w:id="67"/>
    <w:bookmarkStart w:name="z83" w:id="68"/>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68"/>
    <w:bookmarkStart w:name="z84" w:id="6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69"/>
    <w:bookmarkStart w:name="z85"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86"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87"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