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8984" w14:textId="c178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2018 жылғы 3 шілдедегі № 26-5 шешімі. Солтүстік Қазақстан облысының Әділет департаментінде 2018 жылғы 20 шілдеде № 4842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39-3-бабы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тіркелді)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астам Солтүстік Қазақстан облысы Ғабит Мүсірепов атындағы ауданы ауылдық округтері үшін алғаш рет ресми жарияланған күнінен бастап күнтізбелік он күн өткен соң, халық саны екі мың адам және одан кем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XХVІ сессиясының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 З. Баянова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Ғабит Мүсірепов атындағы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хатышысы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 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 ауданы мәслихатының</w:t>
            </w:r>
            <w:r>
              <w:br/>
            </w:r>
            <w:r>
              <w:rPr>
                <w:rFonts w:ascii="Times New Roman"/>
                <w:b w:val="false"/>
                <w:i w:val="false"/>
                <w:color w:val="000000"/>
                <w:sz w:val="20"/>
              </w:rPr>
              <w:t>2018 жылғы 3 шілдедегі № 26-5</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w:t>
      </w:r>
      <w:r>
        <w:br/>
      </w:r>
      <w:r>
        <w:rPr>
          <w:rFonts w:ascii="Times New Roman"/>
          <w:b/>
          <w:i w:val="false"/>
          <w:color w:val="000000"/>
        </w:rPr>
        <w:t>Солтүстік Қазақстан облысы Ғабит Мүсірепов атындағы ауданы ауылдық округтерінің жергілікті қоғамдастық жиналысының регламенті</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ауданы мәслихатының 23.07.2021 </w:t>
      </w:r>
      <w:r>
        <w:rPr>
          <w:rFonts w:ascii="Times New Roman"/>
          <w:b w:val="false"/>
          <w:i w:val="false"/>
          <w:color w:val="ff0000"/>
          <w:sz w:val="28"/>
        </w:rPr>
        <w:t>№ 7-9</w:t>
      </w:r>
      <w:r>
        <w:rPr>
          <w:rFonts w:ascii="Times New Roman"/>
          <w:b w:val="false"/>
          <w:i w:val="false"/>
          <w:color w:val="ff0000"/>
          <w:sz w:val="28"/>
        </w:rPr>
        <w:t xml:space="preserve"> (ресми жарияланған күнінен кейін күнтізбелік он күн өткен соң қолданысқа енгізіледі); 19.04.2022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21" w:id="3"/>
    <w:p>
      <w:pPr>
        <w:spacing w:after="0"/>
        <w:ind w:left="0"/>
        <w:jc w:val="left"/>
      </w:pPr>
      <w:r>
        <w:rPr>
          <w:rFonts w:ascii="Times New Roman"/>
          <w:b/>
          <w:i w:val="false"/>
          <w:color w:val="000000"/>
        </w:rPr>
        <w:t xml:space="preserve"> 1-тарау. Жалпы ережелер</w:t>
      </w:r>
    </w:p>
    <w:bookmarkEnd w:id="3"/>
    <w:bookmarkStart w:name="z22" w:id="4"/>
    <w:p>
      <w:pPr>
        <w:spacing w:after="0"/>
        <w:ind w:left="0"/>
        <w:jc w:val="both"/>
      </w:pPr>
      <w:r>
        <w:rPr>
          <w:rFonts w:ascii="Times New Roman"/>
          <w:b w:val="false"/>
          <w:i w:val="false"/>
          <w:color w:val="000000"/>
          <w:sz w:val="28"/>
        </w:rPr>
        <w:t xml:space="preserve">
      1. Осы Солтүстік Қазақстан облысы Ғабит Мүсірепов атындағы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бекітілген жергілікті қоғамдастық жиналысының үлгі регламентіне (нормативтік құқықтық актілерді мемлекеттік тіркеу тізілімінде № 15630 болып тіркелді) сәйкес әзірленді.</w:t>
      </w:r>
    </w:p>
    <w:bookmarkEnd w:id="4"/>
    <w:bookmarkStart w:name="z17" w:id="5"/>
    <w:p>
      <w:pPr>
        <w:spacing w:after="0"/>
        <w:ind w:left="0"/>
        <w:jc w:val="both"/>
      </w:pPr>
      <w:r>
        <w:rPr>
          <w:rFonts w:ascii="Times New Roman"/>
          <w:b w:val="false"/>
          <w:i w:val="false"/>
          <w:color w:val="000000"/>
          <w:sz w:val="28"/>
        </w:rPr>
        <w:t>
      2. Осы Регламентте қолданылатын негізгі ұғымдар:</w:t>
      </w:r>
    </w:p>
    <w:bookmarkEnd w:id="5"/>
    <w:bookmarkStart w:name="z18"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
    <w:bookmarkStart w:name="z19" w:id="7"/>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
    <w:bookmarkStart w:name="z20" w:id="8"/>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8"/>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Start w:name="z23" w:id="9"/>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
    <w:bookmarkStart w:name="z24" w:id="10"/>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0"/>
    <w:bookmarkStart w:name="z25" w:id="11"/>
    <w:p>
      <w:pPr>
        <w:spacing w:after="0"/>
        <w:ind w:left="0"/>
        <w:jc w:val="both"/>
      </w:pPr>
      <w:r>
        <w:rPr>
          <w:rFonts w:ascii="Times New Roman"/>
          <w:b w:val="false"/>
          <w:i w:val="false"/>
          <w:color w:val="000000"/>
          <w:sz w:val="28"/>
        </w:rPr>
        <w:t>
      1) 10 мың халыққа дейін – жиналыстың 5-10 мүшесі;</w:t>
      </w:r>
    </w:p>
    <w:bookmarkEnd w:id="11"/>
    <w:bookmarkStart w:name="z26" w:id="12"/>
    <w:p>
      <w:pPr>
        <w:spacing w:after="0"/>
        <w:ind w:left="0"/>
        <w:jc w:val="both"/>
      </w:pPr>
      <w:r>
        <w:rPr>
          <w:rFonts w:ascii="Times New Roman"/>
          <w:b w:val="false"/>
          <w:i w:val="false"/>
          <w:color w:val="000000"/>
          <w:sz w:val="28"/>
        </w:rPr>
        <w:t>
      2) 10-15 мың халық – жиналыстың 11-15 мүшесі;</w:t>
      </w:r>
    </w:p>
    <w:bookmarkEnd w:id="12"/>
    <w:bookmarkStart w:name="z27" w:id="13"/>
    <w:p>
      <w:pPr>
        <w:spacing w:after="0"/>
        <w:ind w:left="0"/>
        <w:jc w:val="both"/>
      </w:pPr>
      <w:r>
        <w:rPr>
          <w:rFonts w:ascii="Times New Roman"/>
          <w:b w:val="false"/>
          <w:i w:val="false"/>
          <w:color w:val="000000"/>
          <w:sz w:val="28"/>
        </w:rPr>
        <w:t>
      3) 15-20 мың халық – жиналыстың 16-20 мүшесі.</w:t>
      </w:r>
    </w:p>
    <w:bookmarkEnd w:id="13"/>
    <w:bookmarkStart w:name="z28" w:id="14"/>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4"/>
    <w:bookmarkStart w:name="z29" w:id="15"/>
    <w:p>
      <w:pPr>
        <w:spacing w:after="0"/>
        <w:ind w:left="0"/>
        <w:jc w:val="both"/>
      </w:pPr>
      <w:r>
        <w:rPr>
          <w:rFonts w:ascii="Times New Roman"/>
          <w:b w:val="false"/>
          <w:i w:val="false"/>
          <w:color w:val="000000"/>
          <w:sz w:val="28"/>
        </w:rPr>
        <w:t>
      2-3. Бірнеше елді мекендерден тұратын әкімшілік-аумақтық бірлік үшін осы Регламенттің 2-2-тармағының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5"/>
    <w:bookmarkStart w:name="z30" w:id="1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
    <w:bookmarkStart w:name="z31" w:id="17"/>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7"/>
    <w:bookmarkStart w:name="z32"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8"/>
    <w:bookmarkStart w:name="z33" w:id="19"/>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9"/>
    <w:bookmarkStart w:name="z34" w:id="20"/>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0"/>
    <w:bookmarkStart w:name="z35" w:id="21"/>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1"/>
    <w:bookmarkStart w:name="z36" w:id="2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2"/>
    <w:bookmarkStart w:name="z37" w:id="23"/>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3"/>
    <w:bookmarkStart w:name="z38" w:id="24"/>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4"/>
    <w:bookmarkStart w:name="z39" w:id="25"/>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5"/>
    <w:bookmarkStart w:name="z4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6"/>
    <w:bookmarkStart w:name="z42" w:id="2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7"/>
    <w:bookmarkStart w:name="z43" w:id="28"/>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Солтүстік Қазақстан облысы Ғабит Мүсірепов атындағы ауданы мәслихатының 31.03.2023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4.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9"/>
    <w:bookmarkStart w:name="z45" w:id="3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0"/>
    <w:bookmarkStart w:name="z46" w:id="3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1"/>
    <w:bookmarkStart w:name="z47" w:id="32"/>
    <w:p>
      <w:pPr>
        <w:spacing w:after="0"/>
        <w:ind w:left="0"/>
        <w:jc w:val="both"/>
      </w:pPr>
      <w:r>
        <w:rPr>
          <w:rFonts w:ascii="Times New Roman"/>
          <w:b w:val="false"/>
          <w:i w:val="false"/>
          <w:color w:val="000000"/>
          <w:sz w:val="28"/>
        </w:rPr>
        <w:t>
      5.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етілетін Заңның 39-3-бабы 3-тармағының 4-3) тармақшасында көзделген жағдайды қоспағанда, жергілікті қоғамдастық халқы жергілікті қоғамдастық жиналысының шақырылу уақыты, орны және талқыланатын мәселелер туралы олар өткізілетін күнге дейін күнтізбелік он күннен кешіктірілмей бұқаралық ақпарат құралдары арқылы немесе ауылдық округ әкімі аппаратының ресми интернет-ресурсы арқылы хабардар етіледі.</w:t>
      </w:r>
    </w:p>
    <w:bookmarkEnd w:id="32"/>
    <w:bookmarkStart w:name="z48" w:id="3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3"/>
    <w:bookmarkStart w:name="z49" w:id="34"/>
    <w:p>
      <w:pPr>
        <w:spacing w:after="0"/>
        <w:ind w:left="0"/>
        <w:jc w:val="both"/>
      </w:pPr>
      <w:r>
        <w:rPr>
          <w:rFonts w:ascii="Times New Roman"/>
          <w:b w:val="false"/>
          <w:i w:val="false"/>
          <w:color w:val="000000"/>
          <w:sz w:val="28"/>
        </w:rPr>
        <w:t>
      6.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4"/>
    <w:bookmarkStart w:name="z50" w:id="3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5"/>
    <w:bookmarkStart w:name="z51" w:id="36"/>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6"/>
    <w:bookmarkStart w:name="z52" w:id="3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7"/>
    <w:bookmarkStart w:name="z53" w:id="38"/>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 әкімі енгізген ұсыныстар негізінде қалыптастырады.</w:t>
      </w:r>
    </w:p>
    <w:bookmarkEnd w:id="38"/>
    <w:bookmarkStart w:name="z54" w:id="3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9"/>
    <w:bookmarkStart w:name="z55" w:id="4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0"/>
    <w:bookmarkStart w:name="z56" w:id="41"/>
    <w:p>
      <w:pPr>
        <w:spacing w:after="0"/>
        <w:ind w:left="0"/>
        <w:jc w:val="both"/>
      </w:pPr>
      <w:r>
        <w:rPr>
          <w:rFonts w:ascii="Times New Roman"/>
          <w:b w:val="false"/>
          <w:i w:val="false"/>
          <w:color w:val="000000"/>
          <w:sz w:val="28"/>
        </w:rPr>
        <w:t>
      Жиналысты шақырудың күн тәртібін жиналыс бекітеді.</w:t>
      </w:r>
    </w:p>
    <w:bookmarkEnd w:id="41"/>
    <w:bookmarkStart w:name="z57" w:id="4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2"/>
    <w:bookmarkStart w:name="z58" w:id="43"/>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Солтүстік Қазақстан облысы Ғабит Мүсірепов атындағы аудан мәслихатының депутаттары, бұқаралық ақпарат құралдарының және қоғамдық бірлестіктердің өкілдері қатыса алады.</w:t>
      </w:r>
    </w:p>
    <w:bookmarkEnd w:id="43"/>
    <w:bookmarkStart w:name="z59" w:id="4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4"/>
    <w:bookmarkStart w:name="z60" w:id="4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5"/>
    <w:bookmarkStart w:name="z61" w:id="4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6"/>
    <w:bookmarkStart w:name="z62" w:id="4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7"/>
    <w:bookmarkStart w:name="z63" w:id="4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8"/>
    <w:bookmarkStart w:name="z64" w:id="4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9"/>
    <w:bookmarkStart w:name="z65" w:id="50"/>
    <w:p>
      <w:pPr>
        <w:spacing w:after="0"/>
        <w:ind w:left="0"/>
        <w:jc w:val="both"/>
      </w:pPr>
      <w:r>
        <w:rPr>
          <w:rFonts w:ascii="Times New Roman"/>
          <w:b w:val="false"/>
          <w:i w:val="false"/>
          <w:color w:val="000000"/>
          <w:sz w:val="28"/>
        </w:rPr>
        <w:t>
      11. Жергілікті қоғамдастық жиналысының шешімі, егер оған жергілікті қоғамдастық жиналысына қатысушылардың жартысынан астамы дауыс берсе, қабылданды деп есептеледі.</w:t>
      </w:r>
    </w:p>
    <w:bookmarkEnd w:id="50"/>
    <w:bookmarkStart w:name="z66" w:id="5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1"/>
    <w:bookmarkStart w:name="z67" w:id="52"/>
    <w:p>
      <w:pPr>
        <w:spacing w:after="0"/>
        <w:ind w:left="0"/>
        <w:jc w:val="both"/>
      </w:pPr>
      <w:r>
        <w:rPr>
          <w:rFonts w:ascii="Times New Roman"/>
          <w:b w:val="false"/>
          <w:i w:val="false"/>
          <w:color w:val="000000"/>
          <w:sz w:val="28"/>
        </w:rPr>
        <w:t>
      Жиналыстың шешімі хаттамамен ресімделеді, онда:</w:t>
      </w:r>
    </w:p>
    <w:bookmarkEnd w:id="52"/>
    <w:bookmarkStart w:name="z68" w:id="53"/>
    <w:p>
      <w:pPr>
        <w:spacing w:after="0"/>
        <w:ind w:left="0"/>
        <w:jc w:val="both"/>
      </w:pPr>
      <w:r>
        <w:rPr>
          <w:rFonts w:ascii="Times New Roman"/>
          <w:b w:val="false"/>
          <w:i w:val="false"/>
          <w:color w:val="000000"/>
          <w:sz w:val="28"/>
        </w:rPr>
        <w:t>
      1) жиналыстың өткізілген күні мен орны;</w:t>
      </w:r>
    </w:p>
    <w:bookmarkEnd w:id="53"/>
    <w:bookmarkStart w:name="z69" w:id="54"/>
    <w:p>
      <w:pPr>
        <w:spacing w:after="0"/>
        <w:ind w:left="0"/>
        <w:jc w:val="both"/>
      </w:pPr>
      <w:r>
        <w:rPr>
          <w:rFonts w:ascii="Times New Roman"/>
          <w:b w:val="false"/>
          <w:i w:val="false"/>
          <w:color w:val="000000"/>
          <w:sz w:val="28"/>
        </w:rPr>
        <w:t>
      2) жиналыс мүшелерінің саны және тізімі;</w:t>
      </w:r>
    </w:p>
    <w:bookmarkEnd w:id="54"/>
    <w:bookmarkStart w:name="z70" w:id="5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5"/>
    <w:bookmarkStart w:name="z71" w:id="56"/>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56"/>
    <w:bookmarkStart w:name="z72" w:id="5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7"/>
    <w:bookmarkStart w:name="z73" w:id="5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8"/>
    <w:bookmarkStart w:name="z74" w:id="5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bookmarkEnd w:id="59"/>
    <w:bookmarkStart w:name="z75" w:id="60"/>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0"/>
    <w:bookmarkStart w:name="z76" w:id="61"/>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Үлгілік регламенттің 2-тарауында көзделген тәртіппен қайта талқылау арқылы шешіледі.</w:t>
      </w:r>
    </w:p>
    <w:bookmarkEnd w:id="61"/>
    <w:bookmarkStart w:name="z77" w:id="6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2"/>
    <w:bookmarkStart w:name="z78" w:id="6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3"/>
    <w:bookmarkStart w:name="z79" w:id="64"/>
    <w:p>
      <w:pPr>
        <w:spacing w:after="0"/>
        <w:ind w:left="0"/>
        <w:jc w:val="both"/>
      </w:pPr>
      <w:r>
        <w:rPr>
          <w:rFonts w:ascii="Times New Roman"/>
          <w:b w:val="false"/>
          <w:i w:val="false"/>
          <w:color w:val="000000"/>
          <w:sz w:val="28"/>
        </w:rPr>
        <w:t>
      Аудан әкімі Заңның 11-бабында көзделген тәртіппен ауылдық округ әкімі мен жергілікті қоғамдастық жиналысы арасындағы келіспеушілікті тудырған мәселелер алдын ала талқыланғаннан және аудан мәслихатының таяудағы отырысында шешілгеннен кейін бес жұмыс күні ішінде шешім қабылдайды.</w:t>
      </w:r>
    </w:p>
    <w:bookmarkEnd w:id="64"/>
    <w:bookmarkStart w:name="z80" w:id="65"/>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81" w:id="66"/>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таратады немесе ауылдық округ әкімі аппаратының ресми интернет-ресурсында жариялайды.</w:t>
      </w:r>
    </w:p>
    <w:bookmarkEnd w:id="66"/>
    <w:bookmarkStart w:name="z82" w:id="6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7"/>
    <w:bookmarkStart w:name="z83" w:id="6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8"/>
    <w:bookmarkStart w:name="z84" w:id="69"/>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85"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