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a0e5" w14:textId="975a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2017 жылғы 6 сәуірдегі № 6-9-1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28 желтоқсандағы № 6-26-4 шешімі. Солтүстік Қазақстан облысының Әділет департаментінде 2019 жылғы 8 қаңтарда № 5145 болып тіркелді. Күші жойылды - Солтүстік Қазақстан облысы Айыртау аудандық м&amp;#601;слихатының 2020 жылғы 25 қарашадағы № 6- 47-17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25.11.2020 </w:t>
      </w:r>
      <w:r>
        <w:rPr>
          <w:rFonts w:ascii="Times New Roman"/>
          <w:b w:val="false"/>
          <w:i w:val="false"/>
          <w:color w:val="ff0000"/>
          <w:sz w:val="28"/>
        </w:rPr>
        <w:t>№ 6-47-17</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2017 жылғы 6 сәуірдегі № 6-9-1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4147 болып тіркелген, 2017 жылғы 24 сәуірдегі Қазақстан Республикасының нормативтік құқықтық актілерінің эталондық бақылау банкінде электрондық түрде жарияланған)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Қағидаларда):</w:t>
      </w:r>
    </w:p>
    <w:bookmarkEnd w:id="2"/>
    <w:bookmarkStart w:name="z7"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Қағидалардың 2-қосымшасының </w:t>
      </w:r>
      <w:r>
        <w:rPr>
          <w:rFonts w:ascii="Times New Roman"/>
          <w:b w:val="false"/>
          <w:i w:val="false"/>
          <w:color w:val="000000"/>
          <w:sz w:val="28"/>
        </w:rPr>
        <w:t>13) тармақшасы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"13) пробация қызметінің есебінде тұруы;". </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XXVI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2018 жылғы 28желтоқсандағы № 6-26-4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шешімнің 2017 жылғы 6 сәуірдегі № 6-9-1 шешіміне 1-қосымша</w:t>
            </w:r>
          </w:p>
        </w:tc>
      </w:tr>
    </w:tbl>
    <w:bookmarkStart w:name="z15" w:id="7"/>
    <w:p>
      <w:pPr>
        <w:spacing w:after="0"/>
        <w:ind w:left="0"/>
        <w:jc w:val="left"/>
      </w:pPr>
      <w:r>
        <w:rPr>
          <w:rFonts w:ascii="Times New Roman"/>
          <w:b/>
          <w:i w:val="false"/>
          <w:color w:val="000000"/>
        </w:rPr>
        <w:t xml:space="preserve"> Атаулы күндермен, мереке күндерінің, алушылар санаттарының тізбесі, сондай-ақ әлеуметтік көмек көрсетудің еселігі және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0203"/>
        <w:gridCol w:w="1677"/>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және әлеуметтік көмек алушылар санаттарының 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қиымлдары жүріп жатқан басқада мемлекеттерге жұмысқа жіберілген жұмысшылар мен қызметшілер.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электростанциясындағы апатты еске алу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электростанциядағы апаттың, азаматтық немесе әскери мақсаттағы объектілердегі басқа да радиациалық апаттар мен авариялардың зардаптарын жою кезінде қаза тапқан адамдардың отбасы.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электростанциядағы апаттың, сондай-ақ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электростанциядағы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қызметкерлердің отбасы.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одтақтастарына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атқарған әскери қызметшілер,сондай-ақ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қаржырлы еңбегі және мінсіз әскери қызметі үшін бұрынғы Кеңестік Социалистік Республикалар Одағының ордендерімен және медальдері наградталған адамдар.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100 (жүз)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 танылады.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7 (жеті)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w:t>
            </w:r>
            <w:r>
              <w:br/>
            </w:r>
            <w:r>
              <w:rPr>
                <w:rFonts w:ascii="Times New Roman"/>
                <w:b w:val="false"/>
                <w:i w:val="false"/>
                <w:color w:val="000000"/>
                <w:sz w:val="20"/>
              </w:rPr>
              <w:t>
</w:t>
            </w:r>
            <w:r>
              <w:rPr>
                <w:rFonts w:ascii="Times New Roman"/>
                <w:b w:val="false"/>
                <w:i w:val="false"/>
                <w:color w:val="000000"/>
                <w:sz w:val="20"/>
              </w:rPr>
              <w:t>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