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4bc6" w14:textId="64c4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енгізуге байланысты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Шағалалы ауылдық округі әкімінің 2018 жылғы 5 желтоқсандағы № 16 шешімі. Солтүстік Қазақстан облысы Әділет департаментінде 2018 жылғы 11 желтоқсанда № 5065 болып тіркелді. Ескерту. Күші жойылды - Солтүстік Қазақстан облысы Аққайын ауданы Шағалалы ауылдық округі &amp;#601;кімінің 15 тамыз 2019 жыл № 7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Аққайын ауданы Шағалалы ауылдық округі əкімінің 15.08.2019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 10-1 бабының </w:t>
      </w:r>
      <w:r>
        <w:rPr>
          <w:rFonts w:ascii="Times New Roman"/>
          <w:b w:val="false"/>
          <w:i w:val="false"/>
          <w:color w:val="000000"/>
          <w:sz w:val="28"/>
        </w:rPr>
        <w:t>7) тармағына</w:t>
      </w:r>
      <w:r>
        <w:rPr>
          <w:rFonts w:ascii="Times New Roman"/>
          <w:b w:val="false"/>
          <w:i w:val="false"/>
          <w:color w:val="000000"/>
          <w:sz w:val="28"/>
        </w:rPr>
        <w:t xml:space="preserve"> сәйкес, Аққайың ауданының бас мемлекеттік ветеринариялық-санитариялық инспектордың 2018 жылғы 14 қарашадағы №08-11/761 ұсынысы негізінде Шағалалы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Мүйізді ірі қара малының арасынан туберкулез ауруы анықталуына байланысты, Солтүстік Қазақстан облысы Аққайың ауданы Шағалалы ауылдық округінің Степное ауылында орналасқан "Солтүстік Қазақстан облысы ауыл шаруашылық тәжірибе станциясы" жауапкершілігі шексіз серіктестігінің мал шаруашылық фермалар аумағында шектеу іс-шараларын енгізе отырып, ветеринариялық режимі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Шағалалы ауылдық </w:t>
            </w:r>
            <w:r>
              <w:br/>
            </w:r>
            <w:r>
              <w:rPr>
                <w:rFonts w:ascii="Times New Roman"/>
                <w:b w:val="false"/>
                <w:i/>
                <w:color w:val="000000"/>
                <w:sz w:val="20"/>
              </w:rPr>
              <w:t xml:space="preserve">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Добромирова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