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dc8a" w14:textId="886d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 аумағында көшпелі сауданы жүзеге асыру үшін арнайы бөлінген орындар белгілеу туралы" Петропавл қаласы әкімдігінің 2016 жылғы 13 сәуірдегі № 729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Петропавл қаласы әкімдігінің 2018 жылғы 14 мамырдағы № 672 қаулысы. Солтүстік Қазақстан облысының Әділет департаментінде 2018 жылғы 18 мамырда № 4728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46 - бабы 2 -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Петропавл қаласының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"Петропавл қаласы аумағында көшпелі сауданы жүзеге асыру үшін арнайы бөлінген орындар белгілеу туралы" Петропавл қаласы әкімдігінің 2016 жылғы 13 сәуірдегі № 729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2016 жылғы 12 мамырда № 3734 тіркелген, "Әділет" ақпараттық-құқықтық жүйесінде 2016 жылғы 18 мамырда жарияланған).</w:t>
      </w:r>
    </w:p>
    <w:bookmarkEnd w:id="1"/>
    <w:bookmarkStart w:name="z6" w:id="2"/>
    <w:p>
      <w:pPr>
        <w:spacing w:after="0"/>
        <w:ind w:left="0"/>
        <w:jc w:val="both"/>
      </w:pPr>
      <w:r>
        <w:rPr>
          <w:rFonts w:ascii="Times New Roman"/>
          <w:b w:val="false"/>
          <w:i w:val="false"/>
          <w:color w:val="000000"/>
          <w:sz w:val="28"/>
        </w:rPr>
        <w:t>
      2. "Петропавл қаласы әкімдігінің Кәсіпкерлік және ауыл шаруашылығы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xml:space="preserve">
      осы қаулының аумақтық әділет органында мемлекеттік тіркелуін; </w:t>
      </w:r>
    </w:p>
    <w:bookmarkEnd w:id="3"/>
    <w:bookmarkStart w:name="z8" w:id="4"/>
    <w:p>
      <w:pPr>
        <w:spacing w:after="0"/>
        <w:ind w:left="0"/>
        <w:jc w:val="both"/>
      </w:pPr>
      <w:r>
        <w:rPr>
          <w:rFonts w:ascii="Times New Roman"/>
          <w:b w:val="false"/>
          <w:i w:val="false"/>
          <w:color w:val="000000"/>
          <w:sz w:val="28"/>
        </w:rPr>
        <w:t>
      осы қаулы мемлекеттік тіркелген күнінен бастап күнтізбелік он күн ішінде оның қазақ және орыс тілдеріндегі қағаз және электрондық түріндегі көшірмесін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осы қаулы ресми жариялаған күннен бастап Петропавл қаласы әкімдігінің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