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8446" w14:textId="b858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қалалары мен елді мекендері аумағындағы жасыл екпелерді күтіп-ұстаудың және қорғаудың Қағидаларын бекіту туралы" Солтүстік Қазақстан облыстық мәслихаттың 2017 жылғы 12 желтоқсандағы № 17/4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2018 жылғы 4 маусымдағы № 21/4 шешімі. Солтүстік Қазақстан облысының Әділет департаментінде 2018 жылғы 19 маусымда № 4768 болып тіркелді. Күші жойылды - Солтүстік Қазақстан облыстық мәслихатының 2023 жылғы 30 маусымдағы № 4/8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30.06.2023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4-2)-тармақшасына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облыстық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қалалары мен елді мекендері аумағындағы жасыл екпелерді күтіп-ұстаудың және қорғаудың Қағидаларын бекіту туралы" Солтүстік Қазақстан облыстық мәслихаттың 2017 жылғы 12 желтоқсандағы № 17/4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4452 болып тіркелді, Қазақстан Республикасы Нормативтік құқықтық актілерінің Эталондық бақылау банкінде 2018 жылғы 3 қаңтарда жарияланды)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облысының қалалары мен елді мекендері аумағындағы жасыл екпелерді күтіп-ұстаудың және қорғаудың </w:t>
      </w:r>
      <w:r>
        <w:rPr>
          <w:rFonts w:ascii="Times New Roman"/>
          <w:b w:val="false"/>
          <w:i w:val="false"/>
          <w:color w:val="000000"/>
          <w:sz w:val="28"/>
        </w:rPr>
        <w:t>Қағидаларындағы</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"23)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тармақтар</w:t>
      </w:r>
      <w:r>
        <w:rPr>
          <w:rFonts w:ascii="Times New Roman"/>
          <w:b w:val="false"/>
          <w:i w:val="false"/>
          <w:color w:val="000000"/>
          <w:sz w:val="28"/>
        </w:rPr>
        <w:t xml:space="preserve"> мынадай редакцияда жазылсын: </w:t>
      </w:r>
    </w:p>
    <w:bookmarkStart w:name="z13" w:id="5"/>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5"/>
    <w:bookmarkStart w:name="z14" w:id="6"/>
    <w:p>
      <w:pPr>
        <w:spacing w:after="0"/>
        <w:ind w:left="0"/>
        <w:jc w:val="both"/>
      </w:pPr>
      <w:r>
        <w:rPr>
          <w:rFonts w:ascii="Times New Roman"/>
          <w:b w:val="false"/>
          <w:i w:val="false"/>
          <w:color w:val="000000"/>
          <w:sz w:val="28"/>
        </w:rPr>
        <w:t>
      7. Жасыл екпелерді күтіп-ұстау мыналарды қамтиды:</w:t>
      </w:r>
    </w:p>
    <w:bookmarkEnd w:id="6"/>
    <w:bookmarkStart w:name="z15" w:id="7"/>
    <w:p>
      <w:pPr>
        <w:spacing w:after="0"/>
        <w:ind w:left="0"/>
        <w:jc w:val="both"/>
      </w:pPr>
      <w:r>
        <w:rPr>
          <w:rFonts w:ascii="Times New Roman"/>
          <w:b w:val="false"/>
          <w:i w:val="false"/>
          <w:color w:val="000000"/>
          <w:sz w:val="28"/>
        </w:rPr>
        <w:t>
      1) жасыл екпелерді отырғызу;</w:t>
      </w:r>
    </w:p>
    <w:bookmarkEnd w:id="7"/>
    <w:bookmarkStart w:name="z16" w:id="8"/>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8"/>
    <w:bookmarkStart w:name="z17" w:id="9"/>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
    <w:bookmarkStart w:name="z18" w:id="10"/>
    <w:p>
      <w:pPr>
        <w:spacing w:after="0"/>
        <w:ind w:left="0"/>
        <w:jc w:val="both"/>
      </w:pPr>
      <w:r>
        <w:rPr>
          <w:rFonts w:ascii="Times New Roman"/>
          <w:b w:val="false"/>
          <w:i w:val="false"/>
          <w:color w:val="000000"/>
          <w:sz w:val="28"/>
        </w:rPr>
        <w:t>
      4) бүкіл вегетациялық кезең бойы жасыл екпелерді суару;</w:t>
      </w:r>
    </w:p>
    <w:bookmarkEnd w:id="10"/>
    <w:bookmarkStart w:name="z19" w:id="11"/>
    <w:p>
      <w:pPr>
        <w:spacing w:after="0"/>
        <w:ind w:left="0"/>
        <w:jc w:val="both"/>
      </w:pPr>
      <w:r>
        <w:rPr>
          <w:rFonts w:ascii="Times New Roman"/>
          <w:b w:val="false"/>
          <w:i w:val="false"/>
          <w:color w:val="000000"/>
          <w:sz w:val="28"/>
        </w:rPr>
        <w:t>
      5) авариялық, құрғаған, жасамыс ағаштарды және бұталарды санитариялық кесу, ұшарбасты қалыптастыру;</w:t>
      </w:r>
    </w:p>
    <w:bookmarkEnd w:id="11"/>
    <w:bookmarkStart w:name="z20" w:id="12"/>
    <w:p>
      <w:pPr>
        <w:spacing w:after="0"/>
        <w:ind w:left="0"/>
        <w:jc w:val="both"/>
      </w:pPr>
      <w:r>
        <w:rPr>
          <w:rFonts w:ascii="Times New Roman"/>
          <w:b w:val="false"/>
          <w:i w:val="false"/>
          <w:color w:val="000000"/>
          <w:sz w:val="28"/>
        </w:rPr>
        <w:t>
      6) тыңайтқыштар салу;</w:t>
      </w:r>
    </w:p>
    <w:bookmarkEnd w:id="12"/>
    <w:bookmarkStart w:name="z21" w:id="13"/>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"9. Ағаштарды жасарту және қалың өскен ағаштарды сирету іс-шаралары вегетация басталғанға дейін немесе күздің соңында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15"/>
    <w:bookmarkStart w:name="z26" w:id="16"/>
    <w:p>
      <w:pPr>
        <w:spacing w:after="0"/>
        <w:ind w:left="0"/>
        <w:jc w:val="both"/>
      </w:pPr>
      <w:r>
        <w:rPr>
          <w:rFonts w:ascii="Times New Roman"/>
          <w:b w:val="false"/>
          <w:i w:val="false"/>
          <w:color w:val="000000"/>
          <w:sz w:val="28"/>
        </w:rPr>
        <w:t>
      2. "Солтүстік Қазақстан облыстық мәслихат аппараты" коммуналдық мемлекеттік мекемесі мыналарды Қазақстан Республикасының заңнамасында белгіленген тәртіпте қамтамасыз етсін:</w:t>
      </w:r>
    </w:p>
    <w:bookmarkEnd w:id="16"/>
    <w:bookmarkStart w:name="z27" w:id="17"/>
    <w:p>
      <w:pPr>
        <w:spacing w:after="0"/>
        <w:ind w:left="0"/>
        <w:jc w:val="both"/>
      </w:pPr>
      <w:r>
        <w:rPr>
          <w:rFonts w:ascii="Times New Roman"/>
          <w:b w:val="false"/>
          <w:i w:val="false"/>
          <w:color w:val="000000"/>
          <w:sz w:val="28"/>
        </w:rPr>
        <w:t>
      1) осы шешімді "Қазақстан Республикасы Әділет министрлігі Солтүстік Қазақстан облысының Әділет департаменті" республикалық мемлекеттік мекемесінде мемлекеттік тіркеуді;</w:t>
      </w:r>
    </w:p>
    <w:bookmarkEnd w:id="17"/>
    <w:bookmarkStart w:name="z28" w:id="18"/>
    <w:p>
      <w:pPr>
        <w:spacing w:after="0"/>
        <w:ind w:left="0"/>
        <w:jc w:val="both"/>
      </w:pPr>
      <w:r>
        <w:rPr>
          <w:rFonts w:ascii="Times New Roman"/>
          <w:b w:val="false"/>
          <w:i w:val="false"/>
          <w:color w:val="000000"/>
          <w:sz w:val="28"/>
        </w:rPr>
        <w:t>
      2) осы шешім мемлекеттік тіркеуден өткен күннен бастап күнтізбелік он күн ішінде оның қазақ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18"/>
    <w:bookmarkStart w:name="z29" w:id="19"/>
    <w:p>
      <w:pPr>
        <w:spacing w:after="0"/>
        <w:ind w:left="0"/>
        <w:jc w:val="both"/>
      </w:pPr>
      <w:r>
        <w:rPr>
          <w:rFonts w:ascii="Times New Roman"/>
          <w:b w:val="false"/>
          <w:i w:val="false"/>
          <w:color w:val="000000"/>
          <w:sz w:val="28"/>
        </w:rPr>
        <w:t>
      3) осы шешімді ресми жариялағаннан кейін Солтүстік Қазақстан облыстық мәслихаттың интернет-ресурсында орналастыруды.</w:t>
      </w:r>
    </w:p>
    <w:bookmarkEnd w:id="19"/>
    <w:bookmarkStart w:name="z30" w:id="20"/>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20"/>
              <w:ind w:left="20"/>
              <w:jc w:val="both"/>
            </w:pPr>
            <w:r>
              <w:rPr>
                <w:rFonts w:ascii="Times New Roman"/>
                <w:b w:val="false"/>
                <w:i/>
                <w:color w:val="000000"/>
                <w:sz w:val="20"/>
              </w:rPr>
              <w:t xml:space="preserve">облыстық мәслихаттың </w:t>
            </w:r>
          </w:p>
          <w:p>
            <w:pPr>
              <w:spacing w:after="0"/>
              <w:ind w:left="0"/>
              <w:jc w:val="left"/>
            </w:pPr>
          </w:p>
          <w:p>
            <w:pPr>
              <w:spacing w:after="20"/>
              <w:ind w:left="20"/>
              <w:jc w:val="both"/>
            </w:pPr>
            <w:r>
              <w:rPr>
                <w:rFonts w:ascii="Times New Roman"/>
                <w:b w:val="false"/>
                <w:i/>
                <w:color w:val="000000"/>
                <w:sz w:val="20"/>
              </w:rPr>
              <w:t xml:space="preserve">ХХI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Б.Жалғасбаев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20"/>
              <w:ind w:left="20"/>
              <w:jc w:val="both"/>
            </w:pPr>
            <w:r>
              <w:rPr>
                <w:rFonts w:ascii="Times New Roman"/>
                <w:b w:val="false"/>
                <w:i/>
                <w:color w:val="000000"/>
                <w:sz w:val="20"/>
              </w:rPr>
              <w:t xml:space="preserve">облыстық мәслихаттың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