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dda1" w14:textId="3dcd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басым ауыл шаруашылығы дақылдарының тiзбесін және басым дақылдар өндіруді субсидиялау жолымен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 мамырдағы № 118 қаулысы. Солтүстік Қазақстан облысының Әділет департаментінде 2018 жылғы 5 мамырда № 4708 болып тіркелді. Күші жойылды - Солтүстік Қазақстан облысы әкімдігінің 2018 жылғы 4 желтоқсандағы № 334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04.12.2018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 міндетін атқарушының 2015 жылғы 27 ақпандағы № 4-3/177 бұйрығымен (Қазақстан Республикасының нормативтік құқықтық актілерін мемлекеттік тіркеу тізілімінде № 11094 болып тіркелді)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басым ауыл шаруашылығы дақылдарының тізбесі;</w:t>
      </w:r>
    </w:p>
    <w:bookmarkEnd w:id="2"/>
    <w:bookmarkStart w:name="z7"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басым дақылдар өндіруді субсидиялау арқылы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2018 жылғы 1 қаңтардан бастап туындаған құқықтық қатынастарға таралады.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 02</w:t>
            </w:r>
            <w:r>
              <w:br/>
            </w:r>
            <w:r>
              <w:rPr>
                <w:rFonts w:ascii="Times New Roman"/>
                <w:b w:val="false"/>
                <w:i w:val="false"/>
                <w:color w:val="000000"/>
                <w:sz w:val="20"/>
              </w:rPr>
              <w:t xml:space="preserve">мамырдағы № 118 қаулысына </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Басым ауыл шаруашылығы дақылдардың тізбесі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10120"/>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 р/с</w:t>
            </w:r>
          </w:p>
          <w:bookmarkEnd w:id="11"/>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w:t>
            </w:r>
          </w:p>
          <w:bookmarkEnd w:id="12"/>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Егістікте және (немесе) шабындық және жайылымдық алқаптарды шалғындыру және (немесе) түпкілікті жақсарту үшін себілген бірінші жылы өсіп жатқан көпжылдық шөптер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w:t>
            </w:r>
          </w:p>
          <w:bookmarkEnd w:id="13"/>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 (дәнді масақты дақылдарды қоспағанда)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w:t>
            </w:r>
          </w:p>
          <w:bookmarkEnd w:id="14"/>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4</w:t>
            </w:r>
          </w:p>
          <w:bookmarkEnd w:id="15"/>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күнбағыс</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5</w:t>
            </w:r>
          </w:p>
          <w:bookmarkEnd w:id="16"/>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(1 тоннаға)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6</w:t>
            </w:r>
          </w:p>
          <w:bookmarkEnd w:id="17"/>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7</w:t>
            </w:r>
          </w:p>
          <w:bookmarkEnd w:id="18"/>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8</w:t>
            </w:r>
          </w:p>
          <w:bookmarkEnd w:id="19"/>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9</w:t>
            </w:r>
          </w:p>
          <w:bookmarkEnd w:id="20"/>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10</w:t>
            </w:r>
          </w:p>
          <w:bookmarkEnd w:id="21"/>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11</w:t>
            </w:r>
          </w:p>
          <w:bookmarkEnd w:id="22"/>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 02</w:t>
            </w:r>
            <w:r>
              <w:br/>
            </w:r>
            <w:r>
              <w:rPr>
                <w:rFonts w:ascii="Times New Roman"/>
                <w:b w:val="false"/>
                <w:i w:val="false"/>
                <w:color w:val="000000"/>
                <w:sz w:val="20"/>
              </w:rPr>
              <w:t>мамырдағы №118 қаулысына</w:t>
            </w:r>
            <w:r>
              <w:br/>
            </w:r>
            <w:r>
              <w:rPr>
                <w:rFonts w:ascii="Times New Roman"/>
                <w:b w:val="false"/>
                <w:i w:val="false"/>
                <w:color w:val="000000"/>
                <w:sz w:val="20"/>
              </w:rPr>
              <w:t>2-қосымша</w:t>
            </w:r>
          </w:p>
        </w:tc>
      </w:tr>
    </w:tbl>
    <w:bookmarkStart w:name="z30" w:id="23"/>
    <w:p>
      <w:pPr>
        <w:spacing w:after="0"/>
        <w:ind w:left="0"/>
        <w:jc w:val="left"/>
      </w:pPr>
      <w:r>
        <w:rPr>
          <w:rFonts w:ascii="Times New Roman"/>
          <w:b/>
          <w:i w:val="false"/>
          <w:color w:val="000000"/>
        </w:rPr>
        <w:t xml:space="preserve">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974"/>
        <w:gridCol w:w="2028"/>
        <w:gridCol w:w="2028"/>
        <w:gridCol w:w="2029"/>
        <w:gridCol w:w="2029"/>
        <w:gridCol w:w="2029"/>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 р/с</w:t>
            </w:r>
          </w:p>
          <w:bookmarkEnd w:id="24"/>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кәсіпорынға өңдеуге өткізілген майлы дақылдар (1 тоннаға арналған субсидиялар нормативі,теңге):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 қытайбұршақ</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w:t>
            </w:r>
          </w:p>
          <w:bookmarkEnd w:id="2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2</w:t>
            </w:r>
          </w:p>
          <w:bookmarkEnd w:id="2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3</w:t>
            </w:r>
          </w:p>
          <w:bookmarkEnd w:id="27"/>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4</w:t>
            </w:r>
          </w:p>
          <w:bookmarkEnd w:id="2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5</w:t>
            </w:r>
          </w:p>
          <w:bookmarkEnd w:id="29"/>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6</w:t>
            </w:r>
          </w:p>
          <w:bookmarkEnd w:id="30"/>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7</w:t>
            </w:r>
          </w:p>
          <w:bookmarkEnd w:id="31"/>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8</w:t>
            </w:r>
          </w:p>
          <w:bookmarkEnd w:id="32"/>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9</w:t>
            </w:r>
          </w:p>
          <w:bookmarkEnd w:id="3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10</w:t>
            </w:r>
          </w:p>
          <w:bookmarkEnd w:id="34"/>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11</w:t>
            </w:r>
          </w:p>
          <w:bookmarkEnd w:id="3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12</w:t>
            </w:r>
          </w:p>
          <w:bookmarkEnd w:id="3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13</w:t>
            </w:r>
          </w:p>
          <w:bookmarkEnd w:id="37"/>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14</w:t>
            </w:r>
          </w:p>
          <w:bookmarkEnd w:id="3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bl>
    <w:bookmarkStart w:name="z47" w:id="39"/>
    <w:p>
      <w:pPr>
        <w:spacing w:after="0"/>
        <w:ind w:left="0"/>
        <w:jc w:val="both"/>
      </w:pPr>
      <w:r>
        <w:rPr>
          <w:rFonts w:ascii="Times New Roman"/>
          <w:b w:val="false"/>
          <w:i w:val="false"/>
          <w:color w:val="000000"/>
          <w:sz w:val="28"/>
        </w:rPr>
        <w:t xml:space="preserve">
      Кестенің жалғасы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1726"/>
        <w:gridCol w:w="2086"/>
        <w:gridCol w:w="2087"/>
        <w:gridCol w:w="17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Жемшөптік дақылдар (1 тоннаға арналған субсидиялар нормативі, теңге)</w:t>
            </w:r>
          </w:p>
          <w:bookmarkEnd w:id="40"/>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Егістікте және (немесе) шабындық және жайылымдық алқаптарды шалғындыру және (немесе) түпкілікті жақсарту үшін себілген бірінші жылы өсіп жатқан көпжылдық шөптер</w:t>
            </w:r>
          </w:p>
          <w:bookmarkEnd w:id="41"/>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 (дәнді масақты дақылдарды қоспағанда)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күнбағыс</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(1 тоннаға)</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4000</w:t>
            </w:r>
          </w:p>
          <w:bookmarkEnd w:id="42"/>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4000</w:t>
            </w:r>
          </w:p>
          <w:bookmarkEnd w:id="43"/>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4000</w:t>
            </w:r>
          </w:p>
          <w:bookmarkEnd w:id="44"/>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4000</w:t>
            </w:r>
          </w:p>
          <w:bookmarkEnd w:id="45"/>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4000</w:t>
            </w:r>
          </w:p>
          <w:bookmarkEnd w:id="46"/>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4000</w:t>
            </w:r>
          </w:p>
          <w:bookmarkEnd w:id="47"/>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4000</w:t>
            </w:r>
          </w:p>
          <w:bookmarkEnd w:id="48"/>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4000</w:t>
            </w:r>
          </w:p>
          <w:bookmarkEnd w:id="49"/>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4000</w:t>
            </w:r>
          </w:p>
          <w:bookmarkEnd w:id="50"/>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4000</w:t>
            </w:r>
          </w:p>
          <w:bookmarkEnd w:id="51"/>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4000</w:t>
            </w:r>
          </w:p>
          <w:bookmarkEnd w:id="52"/>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4000</w:t>
            </w:r>
          </w:p>
          <w:bookmarkEnd w:id="53"/>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4000</w:t>
            </w:r>
          </w:p>
          <w:bookmarkEnd w:id="54"/>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4000</w:t>
            </w:r>
          </w:p>
          <w:bookmarkEnd w:id="55"/>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