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09f2" w14:textId="16a0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2018 жылғы 28 наурыздағы № 01 шешімі. Алматы қаласы Әділет департаментінде 2018 жылғы 11 сәуірде № 1468 болып тіркелді. Күші жойылды - Алматы қаласы Түрксіб ауданы әкімінің 2023 жылғы 18 шілдедегі № 01 шешімімен</w:t>
      </w:r>
    </w:p>
    <w:p>
      <w:pPr>
        <w:spacing w:after="0"/>
        <w:ind w:left="0"/>
        <w:jc w:val="both"/>
      </w:pPr>
      <w:r>
        <w:rPr>
          <w:rFonts w:ascii="Times New Roman"/>
          <w:b w:val="false"/>
          <w:i w:val="false"/>
          <w:color w:val="ff0000"/>
          <w:sz w:val="28"/>
        </w:rPr>
        <w:t>
      Ескерту. Күші жойылды - Алматы қаласы Түрксіб ауданы әкімінің 18.07.2023 № 01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 Түрксіб ауданының әкімі ШЕШТІ:</w:t>
      </w:r>
    </w:p>
    <w:p>
      <w:pPr>
        <w:spacing w:after="0"/>
        <w:ind w:left="0"/>
        <w:jc w:val="both"/>
      </w:pPr>
      <w:r>
        <w:rPr>
          <w:rFonts w:ascii="Times New Roman"/>
          <w:b w:val="false"/>
          <w:i w:val="false"/>
          <w:color w:val="000000"/>
          <w:sz w:val="28"/>
        </w:rPr>
        <w:t>
      1. Қоса беріліп отырған Алматы қаласы Түрксіб ауданы әкімі аппаратының "Б" корпусы мемлекеттік әкімшілік қызметшілерінің қызметін бағалаудың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Түрксіб ауданы әкімінің 2017 жылғы 15 наурыздағы № 01 "Алматы қаласы Түрксіб ауданы әкімі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2017 жылдың 30 наурызында № 1360 болып тіркелген, 2017 жылғы 04 сәуірдегі № 39 "Алматы ақшамы" басылымында және 2017 жылғы 04 сәуірдегі № 38 "Вечерний Алматы" басылымында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Түрксіб ауданы әкімінің аппараты осы шешімді әділет органдарында мемлекеттік тіркелуін, тіркелгеннен кейін ресми мерзімді басылымдарда, сондай-ақ Қазақстан Республикасының нормативтік құқықтық актілерінің Эталондық бақылау банкінде және Түрксіб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Түрксіб ауданы әкімінің аппарат басшысы Б.О. Торламбаевға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Түрксіб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2018 жылғы 28 марта</w:t>
            </w:r>
            <w:r>
              <w:br/>
            </w:r>
            <w:r>
              <w:rPr>
                <w:rFonts w:ascii="Times New Roman"/>
                <w:b w:val="false"/>
                <w:i w:val="false"/>
                <w:color w:val="000000"/>
                <w:sz w:val="20"/>
              </w:rPr>
              <w:t>№ 01 шешімімен бекітілген</w:t>
            </w:r>
          </w:p>
        </w:tc>
      </w:tr>
    </w:tbl>
    <w:p>
      <w:pPr>
        <w:spacing w:after="0"/>
        <w:ind w:left="0"/>
        <w:jc w:val="left"/>
      </w:pPr>
      <w:r>
        <w:rPr>
          <w:rFonts w:ascii="Times New Roman"/>
          <w:b/>
          <w:i w:val="false"/>
          <w:color w:val="000000"/>
        </w:rPr>
        <w:t xml:space="preserve"> Алматы қаласы Түрксіб ауданы әкімі аппаратының "Б"</w:t>
      </w:r>
      <w:r>
        <w:br/>
      </w:r>
      <w:r>
        <w:rPr>
          <w:rFonts w:ascii="Times New Roman"/>
          <w:b/>
          <w:i w:val="false"/>
          <w:color w:val="000000"/>
        </w:rPr>
        <w:t>корпусы мемлекеттік әкімшілік қызметшілерінің қызметін</w:t>
      </w:r>
      <w:r>
        <w:br/>
      </w:r>
      <w:r>
        <w:rPr>
          <w:rFonts w:ascii="Times New Roman"/>
          <w:b/>
          <w:i w:val="false"/>
          <w:color w:val="000000"/>
        </w:rPr>
        <w:t>бағалаудың әдістемесі 1-тарау. Жалпы ережелер</w:t>
      </w:r>
    </w:p>
    <w:p>
      <w:pPr>
        <w:spacing w:after="0"/>
        <w:ind w:left="0"/>
        <w:jc w:val="both"/>
      </w:pPr>
      <w:r>
        <w:rPr>
          <w:rFonts w:ascii="Times New Roman"/>
          <w:b w:val="false"/>
          <w:i w:val="false"/>
          <w:color w:val="000000"/>
          <w:sz w:val="28"/>
        </w:rPr>
        <w:t xml:space="preserve">
      1. Осы Алматы қаласы Түрксіб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 5 тармағына</w:t>
      </w:r>
      <w:r>
        <w:rPr>
          <w:rFonts w:ascii="Times New Roman"/>
          <w:b w:val="false"/>
          <w:i w:val="false"/>
          <w:color w:val="000000"/>
          <w:sz w:val="28"/>
        </w:rPr>
        <w:t xml:space="preserve">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Түрксіб ауданы әкімі аппаратының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стратегиялық мақсатын жүзеге асыруға бағытталған болуы тиіс.</w:t>
      </w:r>
    </w:p>
    <w:p>
      <w:pPr>
        <w:spacing w:after="0"/>
        <w:ind w:left="0"/>
        <w:jc w:val="both"/>
      </w:pPr>
      <w:r>
        <w:rPr>
          <w:rFonts w:ascii="Times New Roman"/>
          <w:b w:val="false"/>
          <w:i w:val="false"/>
          <w:color w:val="000000"/>
          <w:sz w:val="28"/>
        </w:rPr>
        <w:t xml:space="preserve">
      14. НМИ саны 5 құрайды. </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w:t>
      </w:r>
      <w:r>
        <w:br/>
      </w:r>
      <w:r>
        <w:rPr>
          <w:rFonts w:ascii="Times New Roman"/>
          <w:b/>
          <w:i w:val="false"/>
          <w:color w:val="000000"/>
        </w:rPr>
        <w:t>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Қазақстан Республикасы Мемлекеттік қызмет істері және сыбайлас жемқорлыққа қарсы агенттігінің Алматы қаласы бойынша департаментінде шешім шыққан күннен бастап он жұмыс күні ішінде жүзеге асырылады. Шағымдарды қарау қорытындысы бойынша Қазақстан Республикасы Мемлекеттік қызмет істері және сыбайлас жемқорлыққа қарсы агенттігінің Алматы қаласы бойынша департаменті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Алматы қаласы Түрксіб ауданы әкімі аппаратының</w:t>
      </w:r>
      <w:r>
        <w:br/>
      </w:r>
      <w:r>
        <w:rPr>
          <w:rFonts w:ascii="Times New Roman"/>
          <w:b/>
          <w:i w:val="false"/>
          <w:color w:val="000000"/>
        </w:rPr>
        <w:t>"Б" корпусы мемлекеттік әкімшілік</w:t>
      </w:r>
      <w:r>
        <w:br/>
      </w:r>
      <w:r>
        <w:rPr>
          <w:rFonts w:ascii="Times New Roman"/>
          <w:b/>
          <w:i w:val="false"/>
          <w:color w:val="000000"/>
        </w:rPr>
        <w:t>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r>
        <w:br/>
      </w:r>
      <w:r>
        <w:rPr>
          <w:rFonts w:ascii="Times New Roman"/>
          <w:b/>
          <w:i w:val="false"/>
          <w:color w:val="000000"/>
        </w:rPr>
        <w:t>___________________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___________________________</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Қызметкөрсетудіңәдістерітур</w:t>
            </w:r>
          </w:p>
          <w:p>
            <w:pPr>
              <w:spacing w:after="20"/>
              <w:ind w:left="20"/>
              <w:jc w:val="both"/>
            </w:pPr>
            <w:r>
              <w:rPr>
                <w:rFonts w:ascii="Times New Roman"/>
                <w:b w:val="false"/>
                <w:i w:val="false"/>
                <w:color w:val="000000"/>
                <w:sz w:val="20"/>
              </w:rPr>
              <w:t>
алы шала-шарпыбіледі;</w:t>
            </w:r>
          </w:p>
          <w:p>
            <w:pPr>
              <w:spacing w:after="20"/>
              <w:ind w:left="20"/>
              <w:jc w:val="both"/>
            </w:pPr>
          </w:p>
          <w:p>
            <w:pPr>
              <w:spacing w:after="20"/>
              <w:ind w:left="20"/>
              <w:jc w:val="both"/>
            </w:pPr>
            <w:r>
              <w:rPr>
                <w:rFonts w:ascii="Times New Roman"/>
                <w:b w:val="false"/>
                <w:i w:val="false"/>
                <w:color w:val="000000"/>
                <w:sz w:val="20"/>
              </w:rPr>
              <w:t>
Көрсетілетін қызметтердің қол жетімділілігінқамтамасыз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 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(Құрылымдықбөлімшеніңбасшысы);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Жұмыскерлерменәдептілікнормалары мен стандарттарыныңсақталуынқамтамасызетеді;</w:t>
            </w:r>
          </w:p>
          <w:p>
            <w:pPr>
              <w:spacing w:after="20"/>
              <w:ind w:left="20"/>
              <w:jc w:val="both"/>
            </w:pPr>
            <w:r>
              <w:rPr>
                <w:rFonts w:ascii="Times New Roman"/>
                <w:b w:val="false"/>
                <w:i w:val="false"/>
                <w:color w:val="000000"/>
                <w:sz w:val="20"/>
              </w:rPr>
              <w:t>
 Ұжымдамемлекеттікқызметтіңәдептілікнормалары мен стандарттарынаберілгендікдеңгейіндамытады;</w:t>
            </w:r>
          </w:p>
          <w:p>
            <w:pPr>
              <w:spacing w:after="20"/>
              <w:ind w:left="20"/>
              <w:jc w:val="both"/>
            </w:pPr>
            <w:r>
              <w:rPr>
                <w:rFonts w:ascii="Times New Roman"/>
                <w:b w:val="false"/>
                <w:i w:val="false"/>
                <w:color w:val="000000"/>
                <w:sz w:val="20"/>
              </w:rPr>
              <w:t>
 Басқалардыңжетістіктерінмойындайды, әріптестерініңнамысы мен абыройынанұқсанкелтіретінолардыңжекежәнекәсібиқасиеттерінталқылаудантартынады;</w:t>
            </w:r>
          </w:p>
          <w:p>
            <w:pPr>
              <w:spacing w:after="20"/>
              <w:ind w:left="20"/>
              <w:jc w:val="both"/>
            </w:pPr>
            <w:r>
              <w:rPr>
                <w:rFonts w:ascii="Times New Roman"/>
                <w:b w:val="false"/>
                <w:i w:val="false"/>
                <w:color w:val="000000"/>
                <w:sz w:val="20"/>
              </w:rPr>
              <w:t>
 Әдептілікнормалардыңбұзылғандығынелепескередіжәнеанықтайды;</w:t>
            </w:r>
          </w:p>
          <w:p>
            <w:pPr>
              <w:spacing w:after="20"/>
              <w:ind w:left="20"/>
              <w:jc w:val="both"/>
            </w:pPr>
            <w:r>
              <w:rPr>
                <w:rFonts w:ascii="Times New Roman"/>
                <w:b w:val="false"/>
                <w:i w:val="false"/>
                <w:color w:val="000000"/>
                <w:sz w:val="20"/>
              </w:rPr>
              <w:t>
 Риясыздық, әділдік, адалниеттілік, сондай-ақ, жекетұлғаныңнамысы мен абыройынақұрметтанытаотырып, бағыныстыларыүшінәдептімінез-құлықтыңүлгісіболады.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әділдіккебағытталғанәдепнормалары мен құндылықтардыбіріктіреді;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Жұмыстатабандылықтанытады;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 нәдептілік нормалары мен стандарттары насүйенеді;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Өзінадал, қарапайым, әділұстайды,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 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 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