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1889" w14:textId="0d21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2018 жылғы 26 наурыздағы № 02 шешімі. Алматы қаласы Әділет департаментінде 2018 жылғы 10 cәуірде № 1465 болып тіркелді. Күші жойылды - Алматы қаласы Бостандық ауданы әкімінің 2023 жылғы 5 шілдедегі № 06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05.07.2023 № 06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Бостандық ауданының әкімі ШЕШТІ:</w:t>
      </w:r>
    </w:p>
    <w:p>
      <w:pPr>
        <w:spacing w:after="0"/>
        <w:ind w:left="0"/>
        <w:jc w:val="both"/>
      </w:pPr>
      <w:r>
        <w:rPr>
          <w:rFonts w:ascii="Times New Roman"/>
          <w:b w:val="false"/>
          <w:i w:val="false"/>
          <w:color w:val="000000"/>
          <w:sz w:val="28"/>
        </w:rPr>
        <w:t>
      1. Қоса беріліп отырған Алматы қаласы Бостандық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Бостандық ауданы әкімінің 2017 жылғы 07 наурыздағы № 01 "Алматы қаласы Бостандық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жылдың 27 наурызында № 1353 болып тіркелген, 2017 жылғы 01 сәуірдегі № 38 "Алматы ақшамы" басылымында және 2017 жылғы 01 сәуірдегі № 37 "Вечерний Алматы" басылымында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Бостандық ауданы әкімінің аппараты осы шешімді әділет органдарында мемлекеттік тіркелуін, тіркелгеннен кейін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Б. Ж. Алияроваға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Бостандық ауданы әкімінің </w:t>
            </w:r>
            <w:r>
              <w:br/>
            </w:r>
            <w:r>
              <w:rPr>
                <w:rFonts w:ascii="Times New Roman"/>
                <w:b w:val="false"/>
                <w:i w:val="false"/>
                <w:color w:val="000000"/>
                <w:sz w:val="20"/>
              </w:rPr>
              <w:t>2018 жыл 26 наурыздағы</w:t>
            </w:r>
            <w:r>
              <w:br/>
            </w:r>
            <w:r>
              <w:rPr>
                <w:rFonts w:ascii="Times New Roman"/>
                <w:b w:val="false"/>
                <w:i w:val="false"/>
                <w:color w:val="000000"/>
                <w:sz w:val="20"/>
              </w:rPr>
              <w:t>№ 02 шешімімен бекітілген</w:t>
            </w:r>
          </w:p>
        </w:tc>
      </w:tr>
    </w:tbl>
    <w:p>
      <w:pPr>
        <w:spacing w:after="0"/>
        <w:ind w:left="0"/>
        <w:jc w:val="left"/>
      </w:pPr>
      <w:r>
        <w:rPr>
          <w:rFonts w:ascii="Times New Roman"/>
          <w:b/>
          <w:i w:val="false"/>
          <w:color w:val="000000"/>
        </w:rPr>
        <w:t xml:space="preserve"> Алматы қаласы Бостандық ауданы әкімі аппаратының "Б" корпусы</w:t>
      </w:r>
      <w:r>
        <w:br/>
      </w:r>
      <w:r>
        <w:rPr>
          <w:rFonts w:ascii="Times New Roman"/>
          <w:b/>
          <w:i w:val="false"/>
          <w:color w:val="000000"/>
        </w:rPr>
        <w:t>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Алматы қаласы Бостандық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Бостандық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Нысаналы мақсатты индикаторлар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Нысаналы мақсатты индикаторлар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Нысаналы мақсатты индикаторларды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нысаналы мақсатты индикаторлар тікелей басшымен жеке жұмыс жоспарында осы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нысаналы мақсатты индикаторлар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Нысаналы мақсатты индикаторлар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Нысаналы мақсатты индикаторлар:</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(нысаналы мақсатты индикаторларды өлшеу үшін нақты критерийлер белгіленеді);</w:t>
      </w:r>
    </w:p>
    <w:p>
      <w:pPr>
        <w:spacing w:after="0"/>
        <w:ind w:left="0"/>
        <w:jc w:val="both"/>
      </w:pPr>
      <w:r>
        <w:rPr>
          <w:rFonts w:ascii="Times New Roman"/>
          <w:b w:val="false"/>
          <w:i w:val="false"/>
          <w:color w:val="000000"/>
          <w:sz w:val="28"/>
        </w:rPr>
        <w:t>
      3) қолжетімді (нысаналы мақсатты индикаторлар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(нысаналы мақсатты индикаторларға қол жеткізу мерзімі белгіленеді);</w:t>
      </w:r>
    </w:p>
    <w:p>
      <w:pPr>
        <w:spacing w:after="0"/>
        <w:ind w:left="0"/>
        <w:jc w:val="both"/>
      </w:pPr>
      <w:r>
        <w:rPr>
          <w:rFonts w:ascii="Times New Roman"/>
          <w:b w:val="false"/>
          <w:i w:val="false"/>
          <w:color w:val="000000"/>
          <w:sz w:val="28"/>
        </w:rPr>
        <w:t>
      5) стратегиялық мақсатттарды жүзеге асыруға бағытталған болуы тиіс.</w:t>
      </w:r>
    </w:p>
    <w:p>
      <w:pPr>
        <w:spacing w:after="0"/>
        <w:ind w:left="0"/>
        <w:jc w:val="both"/>
      </w:pPr>
      <w:r>
        <w:rPr>
          <w:rFonts w:ascii="Times New Roman"/>
          <w:b w:val="false"/>
          <w:i w:val="false"/>
          <w:color w:val="000000"/>
          <w:sz w:val="28"/>
        </w:rPr>
        <w:t xml:space="preserve">
      14. Нысаналы мақсатты индикаторлар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Нысаналы мақсатты индикаторлар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нысаналы мақсатты индикаторлардың жетістігіне бақылау жүргізу мақсатында тікелей басшы нысаналы мақсатты индикаторларда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нысаналы мақсатты индикаторларға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нысаналы мақсатты индикаторлар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нысаналы мақсатты индикаторлар бағалау негізінде келесі тәртіпте жүзеге асырылады.</w:t>
      </w:r>
    </w:p>
    <w:p>
      <w:pPr>
        <w:spacing w:after="0"/>
        <w:ind w:left="0"/>
        <w:jc w:val="both"/>
      </w:pPr>
      <w:r>
        <w:rPr>
          <w:rFonts w:ascii="Times New Roman"/>
          <w:b w:val="false"/>
          <w:i w:val="false"/>
          <w:color w:val="000000"/>
          <w:sz w:val="28"/>
        </w:rPr>
        <w:t>
      Нысаналы мақсатты индикаторлардың барлығы орындалған жағдайда "өте жақсы" баға қойылады.</w:t>
      </w:r>
    </w:p>
    <w:p>
      <w:pPr>
        <w:spacing w:after="0"/>
        <w:ind w:left="0"/>
        <w:jc w:val="both"/>
      </w:pPr>
      <w:r>
        <w:rPr>
          <w:rFonts w:ascii="Times New Roman"/>
          <w:b w:val="false"/>
          <w:i w:val="false"/>
          <w:color w:val="000000"/>
          <w:sz w:val="28"/>
        </w:rPr>
        <w:t>
      Нысаналы мақсатты индикаторлар санының 5-нен 4-і орындалған жағдайда "тиімді" баға қойылады.</w:t>
      </w:r>
    </w:p>
    <w:p>
      <w:pPr>
        <w:spacing w:after="0"/>
        <w:ind w:left="0"/>
        <w:jc w:val="both"/>
      </w:pPr>
      <w:r>
        <w:rPr>
          <w:rFonts w:ascii="Times New Roman"/>
          <w:b w:val="false"/>
          <w:i w:val="false"/>
          <w:color w:val="000000"/>
          <w:sz w:val="28"/>
        </w:rPr>
        <w:t>
      Нысаналы мақсатты индикаторлар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Нысаналы мақсатты индикаторлар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Нысаналы мақсатты индикаторлардың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нысаналы мақсатты индикаторлар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Бостандық ауданы әкімі аппаратының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Бостандық ауданы әкімінің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Алматы қаласы Бостандық ауданы әкімі аппаратының "Б" корпусы</w:t>
      </w:r>
      <w:r>
        <w:br/>
      </w:r>
      <w:r>
        <w:rPr>
          <w:rFonts w:ascii="Times New Roman"/>
          <w:b/>
          <w:i w:val="false"/>
          <w:color w:val="000000"/>
        </w:rPr>
        <w:t>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Нысаналы мақсатты индикаторлар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E-3; *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